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D320" w14:textId="77777777" w:rsidR="00CF7BAB" w:rsidRPr="005C6315" w:rsidRDefault="00CF7BAB" w:rsidP="00CF7BAB">
      <w:pPr>
        <w:tabs>
          <w:tab w:val="left" w:pos="1260"/>
        </w:tabs>
        <w:spacing w:after="0" w:line="240" w:lineRule="auto"/>
        <w:ind w:left="-142"/>
        <w:jc w:val="center"/>
        <w:rPr>
          <w:rFonts w:ascii="Times New Roman" w:eastAsia="Times New Roman" w:hAnsi="Times New Roman" w:cs="Times New Roman"/>
          <w:i/>
          <w:sz w:val="24"/>
          <w:szCs w:val="24"/>
          <w:lang w:eastAsia="ru-RU"/>
        </w:rPr>
      </w:pPr>
      <w:r w:rsidRPr="005C6315">
        <w:rPr>
          <w:rFonts w:ascii="Times New Roman" w:eastAsia="Times New Roman" w:hAnsi="Times New Roman" w:cs="Times New Roman"/>
          <w:i/>
          <w:sz w:val="24"/>
          <w:szCs w:val="24"/>
          <w:lang w:eastAsia="ru-RU"/>
        </w:rPr>
        <w:t xml:space="preserve">Общество с ограниченной ответственностью </w:t>
      </w:r>
    </w:p>
    <w:p w14:paraId="23A9542F" w14:textId="77777777" w:rsidR="00CF7BAB" w:rsidRPr="005C6315" w:rsidRDefault="00CF7BAB" w:rsidP="00CF7BAB">
      <w:pPr>
        <w:pBdr>
          <w:bottom w:val="single" w:sz="12" w:space="1" w:color="auto"/>
        </w:pBdr>
        <w:spacing w:after="0" w:line="240" w:lineRule="auto"/>
        <w:ind w:left="-284"/>
        <w:jc w:val="center"/>
        <w:rPr>
          <w:rFonts w:ascii="Times New Roman" w:eastAsia="Times New Roman" w:hAnsi="Times New Roman" w:cs="Times New Roman"/>
          <w:b/>
          <w:i/>
          <w:sz w:val="24"/>
          <w:szCs w:val="24"/>
          <w:lang w:eastAsia="ru-RU"/>
        </w:rPr>
      </w:pPr>
      <w:r w:rsidRPr="005C6315">
        <w:rPr>
          <w:rFonts w:ascii="Times New Roman" w:eastAsia="Times New Roman" w:hAnsi="Times New Roman" w:cs="Times New Roman"/>
          <w:b/>
          <w:i/>
          <w:sz w:val="24"/>
          <w:szCs w:val="24"/>
          <w:lang w:eastAsia="ru-RU"/>
        </w:rPr>
        <w:t>«Первая юридическая компания Екатерины Крупской»</w:t>
      </w:r>
    </w:p>
    <w:p w14:paraId="320F55BC" w14:textId="5F7A454F" w:rsidR="00CF7BAB" w:rsidRPr="005C6315" w:rsidRDefault="00CF7BAB" w:rsidP="00CF7BAB">
      <w:pPr>
        <w:autoSpaceDE w:val="0"/>
        <w:autoSpaceDN w:val="0"/>
        <w:adjustRightInd w:val="0"/>
        <w:spacing w:after="0" w:line="240" w:lineRule="auto"/>
        <w:jc w:val="center"/>
        <w:rPr>
          <w:rFonts w:ascii="TimesNewRomanPS-BoldMT" w:eastAsia="Times New Roman" w:hAnsi="TimesNewRomanPS-BoldMT" w:cs="TimesNewRomanPS-BoldMT"/>
          <w:b/>
          <w:bCs/>
          <w:i/>
          <w:sz w:val="24"/>
          <w:szCs w:val="24"/>
          <w:lang w:eastAsia="ru-RU"/>
        </w:rPr>
      </w:pPr>
      <w:r w:rsidRPr="005C6315">
        <w:rPr>
          <w:rFonts w:ascii="TimesNewRomanPS-BoldMT" w:eastAsia="Times New Roman" w:hAnsi="TimesNewRomanPS-BoldMT" w:cs="TimesNewRomanPS-BoldMT"/>
          <w:b/>
          <w:bCs/>
          <w:i/>
          <w:sz w:val="24"/>
          <w:szCs w:val="24"/>
          <w:lang w:eastAsia="ru-RU"/>
        </w:rPr>
        <w:t>21400</w:t>
      </w:r>
      <w:r w:rsidR="00E84846" w:rsidRPr="005C6315">
        <w:rPr>
          <w:rFonts w:ascii="TimesNewRomanPS-BoldMT" w:eastAsia="Times New Roman" w:hAnsi="TimesNewRomanPS-BoldMT" w:cs="TimesNewRomanPS-BoldMT"/>
          <w:b/>
          <w:bCs/>
          <w:i/>
          <w:sz w:val="24"/>
          <w:szCs w:val="24"/>
          <w:lang w:eastAsia="ru-RU"/>
        </w:rPr>
        <w:t>0</w:t>
      </w:r>
      <w:r w:rsidRPr="005C6315">
        <w:rPr>
          <w:rFonts w:ascii="TimesNewRomanPS-BoldMT" w:eastAsia="Times New Roman" w:hAnsi="TimesNewRomanPS-BoldMT" w:cs="TimesNewRomanPS-BoldMT"/>
          <w:b/>
          <w:bCs/>
          <w:i/>
          <w:sz w:val="24"/>
          <w:szCs w:val="24"/>
          <w:lang w:eastAsia="ru-RU"/>
        </w:rPr>
        <w:t xml:space="preserve">, РФ, г. Смоленск, ул. </w:t>
      </w:r>
      <w:r w:rsidR="00E84846" w:rsidRPr="005C6315">
        <w:rPr>
          <w:rFonts w:ascii="TimesNewRomanPS-BoldMT" w:eastAsia="Times New Roman" w:hAnsi="TimesNewRomanPS-BoldMT" w:cs="TimesNewRomanPS-BoldMT"/>
          <w:b/>
          <w:bCs/>
          <w:i/>
          <w:sz w:val="24"/>
          <w:szCs w:val="24"/>
          <w:lang w:eastAsia="ru-RU"/>
        </w:rPr>
        <w:t>Б. Советская, д. 16/17</w:t>
      </w:r>
      <w:r w:rsidRPr="005C6315">
        <w:rPr>
          <w:rFonts w:ascii="TimesNewRomanPS-BoldMT" w:eastAsia="Times New Roman" w:hAnsi="TimesNewRomanPS-BoldMT" w:cs="TimesNewRomanPS-BoldMT"/>
          <w:b/>
          <w:bCs/>
          <w:i/>
          <w:sz w:val="24"/>
          <w:szCs w:val="24"/>
          <w:lang w:eastAsia="ru-RU"/>
        </w:rPr>
        <w:t xml:space="preserve">, </w:t>
      </w:r>
      <w:r w:rsidR="00FE54A1" w:rsidRPr="005C6315">
        <w:rPr>
          <w:rFonts w:ascii="TimesNewRomanPS-BoldMT" w:eastAsia="Times New Roman" w:hAnsi="TimesNewRomanPS-BoldMT" w:cs="TimesNewRomanPS-BoldMT"/>
          <w:b/>
          <w:bCs/>
          <w:i/>
          <w:sz w:val="24"/>
          <w:szCs w:val="24"/>
          <w:lang w:eastAsia="ru-RU"/>
        </w:rPr>
        <w:t>ИНН 6732103615</w:t>
      </w:r>
    </w:p>
    <w:p w14:paraId="7D9FCDED" w14:textId="2254ED8C" w:rsidR="005C6315" w:rsidRDefault="00FE54A1" w:rsidP="005C6315">
      <w:pPr>
        <w:autoSpaceDE w:val="0"/>
        <w:autoSpaceDN w:val="0"/>
        <w:adjustRightInd w:val="0"/>
        <w:spacing w:after="0" w:line="240" w:lineRule="auto"/>
        <w:jc w:val="center"/>
        <w:rPr>
          <w:rFonts w:ascii="TimesNewRomanPS-BoldMT" w:eastAsia="Times New Roman" w:hAnsi="TimesNewRomanPS-BoldMT" w:cs="TimesNewRomanPS-BoldMT"/>
          <w:b/>
          <w:bCs/>
          <w:i/>
          <w:sz w:val="24"/>
          <w:szCs w:val="24"/>
          <w:lang w:eastAsia="ru-RU"/>
        </w:rPr>
      </w:pPr>
      <w:r w:rsidRPr="005C6315">
        <w:rPr>
          <w:rFonts w:ascii="TimesNewRomanPS-BoldMT" w:eastAsia="Times New Roman" w:hAnsi="TimesNewRomanPS-BoldMT" w:cs="TimesNewRomanPS-BoldMT"/>
          <w:b/>
          <w:bCs/>
          <w:i/>
          <w:sz w:val="24"/>
          <w:szCs w:val="24"/>
          <w:lang w:eastAsia="ru-RU"/>
        </w:rPr>
        <w:t>тел. 89107105001</w:t>
      </w:r>
    </w:p>
    <w:p w14:paraId="2F29D7E5" w14:textId="77777777" w:rsidR="005C6315" w:rsidRPr="005C6315" w:rsidRDefault="005C6315" w:rsidP="005C6315">
      <w:pPr>
        <w:autoSpaceDE w:val="0"/>
        <w:autoSpaceDN w:val="0"/>
        <w:adjustRightInd w:val="0"/>
        <w:spacing w:after="0" w:line="240" w:lineRule="auto"/>
        <w:jc w:val="center"/>
        <w:rPr>
          <w:rFonts w:ascii="TimesNewRomanPS-BoldMT" w:eastAsia="Times New Roman" w:hAnsi="TimesNewRomanPS-BoldMT" w:cs="TimesNewRomanPS-BoldMT"/>
          <w:b/>
          <w:bCs/>
          <w:i/>
          <w:sz w:val="24"/>
          <w:szCs w:val="24"/>
          <w:lang w:eastAsia="ru-RU"/>
        </w:rPr>
      </w:pPr>
    </w:p>
    <w:p w14:paraId="76AC0AA2" w14:textId="77777777" w:rsidR="005C6315" w:rsidRPr="005C6315" w:rsidRDefault="005C6315" w:rsidP="005C6315">
      <w:pPr>
        <w:jc w:val="center"/>
        <w:rPr>
          <w:rFonts w:ascii="Times New Roman" w:eastAsia="Calibri" w:hAnsi="Times New Roman" w:cs="Times New Roman"/>
          <w:b/>
          <w:sz w:val="28"/>
          <w:szCs w:val="28"/>
        </w:rPr>
      </w:pPr>
      <w:r w:rsidRPr="005C6315">
        <w:rPr>
          <w:rFonts w:ascii="Times New Roman" w:eastAsia="Calibri" w:hAnsi="Times New Roman" w:cs="Times New Roman"/>
          <w:b/>
          <w:sz w:val="28"/>
          <w:szCs w:val="28"/>
        </w:rPr>
        <w:t xml:space="preserve">Основные правила ведения безопасного бизнеса </w:t>
      </w:r>
    </w:p>
    <w:p w14:paraId="4120EDB3" w14:textId="77777777" w:rsidR="005C6315" w:rsidRPr="005C6315" w:rsidRDefault="005C6315" w:rsidP="005C6315">
      <w:pPr>
        <w:numPr>
          <w:ilvl w:val="0"/>
          <w:numId w:val="10"/>
        </w:numPr>
        <w:spacing w:after="0"/>
        <w:contextualSpacing/>
        <w:jc w:val="both"/>
        <w:rPr>
          <w:rFonts w:ascii="Times New Roman" w:eastAsia="Calibri" w:hAnsi="Times New Roman" w:cs="Times New Roman"/>
          <w:b/>
          <w:sz w:val="24"/>
          <w:szCs w:val="24"/>
          <w:u w:val="single"/>
        </w:rPr>
      </w:pPr>
      <w:r w:rsidRPr="005C6315">
        <w:rPr>
          <w:rFonts w:ascii="Times New Roman" w:eastAsia="Calibri" w:hAnsi="Times New Roman" w:cs="Times New Roman"/>
          <w:b/>
          <w:sz w:val="24"/>
          <w:szCs w:val="24"/>
          <w:u w:val="single"/>
        </w:rPr>
        <w:t xml:space="preserve">1. Уведомить </w:t>
      </w:r>
      <w:proofErr w:type="gramStart"/>
      <w:r w:rsidRPr="005C6315">
        <w:rPr>
          <w:rFonts w:ascii="Times New Roman" w:eastAsia="Calibri" w:hAnsi="Times New Roman" w:cs="Times New Roman"/>
          <w:b/>
          <w:sz w:val="24"/>
          <w:szCs w:val="24"/>
          <w:u w:val="single"/>
        </w:rPr>
        <w:t>Роскомнадзор  о</w:t>
      </w:r>
      <w:proofErr w:type="gramEnd"/>
      <w:r w:rsidRPr="005C6315">
        <w:rPr>
          <w:rFonts w:ascii="Times New Roman" w:eastAsia="Calibri" w:hAnsi="Times New Roman" w:cs="Times New Roman"/>
          <w:b/>
          <w:sz w:val="24"/>
          <w:szCs w:val="24"/>
          <w:u w:val="single"/>
        </w:rPr>
        <w:t xml:space="preserve"> намерении осуществлять обработку персональных данных, а также разработать локальные акты, предусмотренные федеральным законом «О персональных данных». </w:t>
      </w:r>
    </w:p>
    <w:p w14:paraId="274BC7D1" w14:textId="77777777" w:rsidR="005C6315" w:rsidRPr="005C6315" w:rsidRDefault="005C6315" w:rsidP="005C6315">
      <w:pPr>
        <w:spacing w:after="0"/>
        <w:ind w:firstLine="709"/>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С 1 сентября 2022 года вступили в силу изменения в закон «О персональных данных». Теперь операторы, в том числе юридические лица и индивидуальные предприниматели, должны уведомлять Роскомнадзор о начале или осуществлении любой обработки персональных данных за исключением случаев, когда данные обрабатываются в целях защиты безопасности государства и общественного порядка, транспортной безопасности, или если оператор обрабатывает данные исключительно без средств автоматизации.</w:t>
      </w:r>
    </w:p>
    <w:p w14:paraId="213D63F6" w14:textId="77777777" w:rsidR="005C6315" w:rsidRPr="005C6315" w:rsidRDefault="005C6315" w:rsidP="005C6315">
      <w:pPr>
        <w:spacing w:after="0"/>
        <w:ind w:firstLine="709"/>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Формы уведомлений утверждены приказом Роскомнадзора от 28.10.2022 № 180 «Об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w:t>
      </w:r>
    </w:p>
    <w:p w14:paraId="4B308F56" w14:textId="77777777" w:rsidR="005C6315" w:rsidRPr="005C6315" w:rsidRDefault="005C6315" w:rsidP="005C6315">
      <w:pPr>
        <w:spacing w:after="0"/>
        <w:ind w:firstLine="709"/>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На портале Роскомнадзора оператору предоставлена возможность сформировать и отправить уведомление в территориальный орган Роскомнадзора одним из следующих способов:</w:t>
      </w:r>
    </w:p>
    <w:p w14:paraId="20F7AE36" w14:textId="77777777" w:rsidR="005C6315" w:rsidRPr="005C6315" w:rsidRDefault="005C6315" w:rsidP="005C6315">
      <w:pPr>
        <w:spacing w:after="0"/>
        <w:ind w:firstLine="709"/>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1. в бумажном виде;</w:t>
      </w:r>
    </w:p>
    <w:p w14:paraId="58E30A88" w14:textId="77777777" w:rsidR="005C6315" w:rsidRPr="005C6315" w:rsidRDefault="005C6315" w:rsidP="005C6315">
      <w:pPr>
        <w:spacing w:after="0"/>
        <w:ind w:firstLine="709"/>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2. в электронном виде с использованием усиленной квалифицированной электронной подписи;</w:t>
      </w:r>
    </w:p>
    <w:p w14:paraId="1917F719" w14:textId="77777777" w:rsidR="005C6315" w:rsidRPr="005C6315" w:rsidRDefault="005C6315" w:rsidP="005C6315">
      <w:pPr>
        <w:spacing w:after="0"/>
        <w:ind w:firstLine="709"/>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3. в электронном виде с использованием средств аутентификации ЕСИА (ГОУСЛУГИ).</w:t>
      </w:r>
    </w:p>
    <w:p w14:paraId="476F3EF1" w14:textId="77777777" w:rsidR="005C6315" w:rsidRPr="005C6315" w:rsidRDefault="005C6315" w:rsidP="005C6315">
      <w:pPr>
        <w:spacing w:after="0"/>
        <w:ind w:firstLine="709"/>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Также оператор может направить уведомление о внесении изменений в ранее представленные сведения в Реестр операторов, осуществляющих обработку персональных данных.</w:t>
      </w:r>
    </w:p>
    <w:p w14:paraId="11CE7A9F" w14:textId="77777777" w:rsidR="005C6315" w:rsidRPr="005C6315" w:rsidRDefault="005C6315" w:rsidP="005C6315">
      <w:pPr>
        <w:spacing w:after="0"/>
        <w:ind w:firstLine="709"/>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Предельный срок уведомления Роскомнадзора об обработке персональных данных не определен.</w:t>
      </w:r>
    </w:p>
    <w:p w14:paraId="3942DBC9" w14:textId="77777777" w:rsidR="005C6315" w:rsidRPr="005C6315" w:rsidRDefault="005C6315" w:rsidP="005C6315">
      <w:pPr>
        <w:spacing w:after="0"/>
        <w:ind w:firstLine="709"/>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С 1 марта 2023 г. вступили в силу положения ч.3 ст. 12 Федерального закона от 27.07.2006 №152 ФЗ « О персональных данных», согласно которым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w:t>
      </w:r>
      <w:proofErr w:type="spellStart"/>
      <w:r w:rsidRPr="005C6315">
        <w:rPr>
          <w:rFonts w:ascii="Times New Roman" w:eastAsia="Calibri" w:hAnsi="Times New Roman" w:cs="Times New Roman"/>
          <w:sz w:val="24"/>
          <w:szCs w:val="24"/>
        </w:rPr>
        <w:t>пд</w:t>
      </w:r>
      <w:proofErr w:type="spellEnd"/>
      <w:r w:rsidRPr="005C6315">
        <w:rPr>
          <w:rFonts w:ascii="Times New Roman" w:eastAsia="Calibri" w:hAnsi="Times New Roman" w:cs="Times New Roman"/>
          <w:sz w:val="24"/>
          <w:szCs w:val="24"/>
        </w:rPr>
        <w:t>.</w:t>
      </w:r>
    </w:p>
    <w:p w14:paraId="54F6866F" w14:textId="77777777" w:rsidR="005C6315" w:rsidRPr="005C6315" w:rsidRDefault="005C6315" w:rsidP="005C6315">
      <w:pPr>
        <w:spacing w:after="0"/>
        <w:ind w:firstLine="709"/>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Необходимо направлять уведомление о намерении осуществлять трансграничную передачу </w:t>
      </w:r>
      <w:proofErr w:type="spellStart"/>
      <w:r w:rsidRPr="005C6315">
        <w:rPr>
          <w:rFonts w:ascii="Times New Roman" w:eastAsia="Calibri" w:hAnsi="Times New Roman" w:cs="Times New Roman"/>
          <w:sz w:val="24"/>
          <w:szCs w:val="24"/>
        </w:rPr>
        <w:t>пд</w:t>
      </w:r>
      <w:proofErr w:type="spellEnd"/>
      <w:r w:rsidRPr="005C6315">
        <w:rPr>
          <w:rFonts w:ascii="Times New Roman" w:eastAsia="Calibri" w:hAnsi="Times New Roman" w:cs="Times New Roman"/>
          <w:sz w:val="24"/>
          <w:szCs w:val="24"/>
        </w:rPr>
        <w:t xml:space="preserve"> в Роскомнадзор (адрес: Китайгородский проезд, д.7, стр. 2, Москва,</w:t>
      </w:r>
      <w:proofErr w:type="gramStart"/>
      <w:r w:rsidRPr="005C6315">
        <w:rPr>
          <w:rFonts w:ascii="Times New Roman" w:eastAsia="Calibri" w:hAnsi="Times New Roman" w:cs="Times New Roman"/>
          <w:sz w:val="24"/>
          <w:szCs w:val="24"/>
        </w:rPr>
        <w:t>109992 )</w:t>
      </w:r>
      <w:proofErr w:type="gramEnd"/>
      <w:r w:rsidRPr="005C6315">
        <w:rPr>
          <w:rFonts w:ascii="Times New Roman" w:eastAsia="Calibri" w:hAnsi="Times New Roman" w:cs="Times New Roman"/>
          <w:sz w:val="24"/>
          <w:szCs w:val="24"/>
        </w:rPr>
        <w:t xml:space="preserve"> в порядке, предусмотренном ч.3 ст. 12 Закона.</w:t>
      </w:r>
    </w:p>
    <w:p w14:paraId="1090370E" w14:textId="77777777" w:rsidR="005C6315" w:rsidRPr="005C6315" w:rsidRDefault="005C6315" w:rsidP="005C6315">
      <w:pPr>
        <w:spacing w:after="0"/>
        <w:ind w:firstLine="709"/>
        <w:jc w:val="both"/>
        <w:rPr>
          <w:rFonts w:ascii="Times New Roman" w:eastAsia="Calibri" w:hAnsi="Times New Roman" w:cs="Times New Roman"/>
          <w:b/>
          <w:color w:val="FF0000"/>
          <w:sz w:val="24"/>
          <w:szCs w:val="24"/>
        </w:rPr>
      </w:pPr>
      <w:r w:rsidRPr="005C6315">
        <w:rPr>
          <w:rFonts w:ascii="Times New Roman" w:eastAsia="Calibri" w:hAnsi="Times New Roman" w:cs="Times New Roman"/>
          <w:b/>
          <w:bCs/>
          <w:color w:val="FF0000"/>
          <w:sz w:val="24"/>
          <w:szCs w:val="24"/>
        </w:rPr>
        <w:t>Какие документы о порядке обработки персональных данных должны быть в организации.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116"/>
        <w:gridCol w:w="2555"/>
        <w:gridCol w:w="4321"/>
      </w:tblGrid>
      <w:tr w:rsidR="005C6315" w:rsidRPr="005C6315" w14:paraId="090AC9CD" w14:textId="77777777" w:rsidTr="002A1025">
        <w:tc>
          <w:tcPr>
            <w:tcW w:w="755" w:type="dxa"/>
            <w:shd w:val="clear" w:color="auto" w:fill="auto"/>
          </w:tcPr>
          <w:p w14:paraId="079CC8B0"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lastRenderedPageBreak/>
              <w:t>№ п</w:t>
            </w:r>
            <w:r w:rsidRPr="005C6315">
              <w:rPr>
                <w:rFonts w:ascii="Times New Roman" w:eastAsia="Calibri" w:hAnsi="Times New Roman" w:cs="Times New Roman"/>
                <w:sz w:val="20"/>
                <w:szCs w:val="20"/>
                <w:lang w:val="en-US"/>
              </w:rPr>
              <w:t>|</w:t>
            </w:r>
            <w:r w:rsidRPr="005C6315">
              <w:rPr>
                <w:rFonts w:ascii="Times New Roman" w:eastAsia="Calibri" w:hAnsi="Times New Roman" w:cs="Times New Roman"/>
                <w:sz w:val="20"/>
                <w:szCs w:val="20"/>
              </w:rPr>
              <w:t>п</w:t>
            </w:r>
          </w:p>
        </w:tc>
        <w:tc>
          <w:tcPr>
            <w:tcW w:w="2116" w:type="dxa"/>
            <w:shd w:val="clear" w:color="auto" w:fill="auto"/>
          </w:tcPr>
          <w:p w14:paraId="24CBCF0C"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Разрабатываемый документ</w:t>
            </w:r>
          </w:p>
        </w:tc>
        <w:tc>
          <w:tcPr>
            <w:tcW w:w="2555" w:type="dxa"/>
            <w:shd w:val="clear" w:color="auto" w:fill="auto"/>
          </w:tcPr>
          <w:p w14:paraId="39D2C14C"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Нормативный правовой акт</w:t>
            </w:r>
          </w:p>
        </w:tc>
        <w:tc>
          <w:tcPr>
            <w:tcW w:w="4321" w:type="dxa"/>
            <w:shd w:val="clear" w:color="auto" w:fill="auto"/>
          </w:tcPr>
          <w:p w14:paraId="654E5474"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Требование нормативного правового акта</w:t>
            </w:r>
          </w:p>
        </w:tc>
      </w:tr>
      <w:tr w:rsidR="005C6315" w:rsidRPr="005C6315" w14:paraId="5136B82A" w14:textId="77777777" w:rsidTr="002A1025">
        <w:tc>
          <w:tcPr>
            <w:tcW w:w="755" w:type="dxa"/>
            <w:shd w:val="clear" w:color="auto" w:fill="auto"/>
          </w:tcPr>
          <w:p w14:paraId="7DEC60E9"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bCs/>
                <w:sz w:val="20"/>
                <w:szCs w:val="20"/>
              </w:rPr>
              <w:t>11</w:t>
            </w:r>
          </w:p>
        </w:tc>
        <w:tc>
          <w:tcPr>
            <w:tcW w:w="2116" w:type="dxa"/>
            <w:shd w:val="clear" w:color="auto" w:fill="auto"/>
          </w:tcPr>
          <w:p w14:paraId="704EC79F"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Уведомление об обработке персональных данных</w:t>
            </w:r>
          </w:p>
        </w:tc>
        <w:tc>
          <w:tcPr>
            <w:tcW w:w="2555" w:type="dxa"/>
            <w:shd w:val="clear" w:color="auto" w:fill="auto"/>
          </w:tcPr>
          <w:p w14:paraId="194D1E11"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bCs/>
                <w:sz w:val="20"/>
                <w:szCs w:val="20"/>
              </w:rPr>
              <w:t xml:space="preserve">Федеральный закон от </w:t>
            </w:r>
            <w:r w:rsidRPr="005C6315">
              <w:rPr>
                <w:rFonts w:ascii="Times New Roman" w:eastAsia="Calibri" w:hAnsi="Times New Roman" w:cs="Times New Roman"/>
                <w:sz w:val="20"/>
                <w:szCs w:val="20"/>
              </w:rPr>
              <w:t xml:space="preserve">27 июля 2006 года № 152-ФЗ </w:t>
            </w:r>
          </w:p>
          <w:p w14:paraId="3E873D08"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bCs/>
                <w:sz w:val="20"/>
                <w:szCs w:val="20"/>
              </w:rPr>
              <w:t>«О персональных данных»</w:t>
            </w:r>
          </w:p>
        </w:tc>
        <w:tc>
          <w:tcPr>
            <w:tcW w:w="4321" w:type="dxa"/>
            <w:shd w:val="clear" w:color="auto" w:fill="auto"/>
          </w:tcPr>
          <w:p w14:paraId="653D20FD" w14:textId="77777777" w:rsidR="005C6315" w:rsidRPr="005C6315" w:rsidRDefault="005C6315" w:rsidP="005C6315">
            <w:pPr>
              <w:spacing w:after="0"/>
              <w:ind w:firstLine="709"/>
              <w:jc w:val="both"/>
              <w:rPr>
                <w:rFonts w:ascii="Times New Roman" w:eastAsia="Calibri" w:hAnsi="Times New Roman" w:cs="Times New Roman"/>
                <w:bCs/>
                <w:sz w:val="20"/>
                <w:szCs w:val="20"/>
              </w:rPr>
            </w:pPr>
            <w:r w:rsidRPr="005C6315">
              <w:rPr>
                <w:rFonts w:ascii="Times New Roman" w:eastAsia="Calibri" w:hAnsi="Times New Roman" w:cs="Times New Roman"/>
                <w:bCs/>
                <w:sz w:val="20"/>
                <w:szCs w:val="20"/>
              </w:rPr>
              <w:t>Статья 22. Уведомление об обработке персональных данных</w:t>
            </w:r>
          </w:p>
          <w:p w14:paraId="752775E1" w14:textId="77777777" w:rsidR="005C6315" w:rsidRPr="005C6315" w:rsidRDefault="005C6315" w:rsidP="005C6315">
            <w:pPr>
              <w:spacing w:after="0"/>
              <w:ind w:firstLine="709"/>
              <w:jc w:val="both"/>
              <w:rPr>
                <w:rFonts w:ascii="Times New Roman" w:eastAsia="Calibri" w:hAnsi="Times New Roman" w:cs="Times New Roman"/>
                <w:sz w:val="20"/>
                <w:szCs w:val="20"/>
              </w:rPr>
            </w:pPr>
          </w:p>
          <w:p w14:paraId="05E22F21"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ч. 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tc>
      </w:tr>
      <w:tr w:rsidR="005C6315" w:rsidRPr="005C6315" w14:paraId="0C7C4BCE" w14:textId="77777777" w:rsidTr="002A1025">
        <w:tc>
          <w:tcPr>
            <w:tcW w:w="755" w:type="dxa"/>
            <w:shd w:val="clear" w:color="auto" w:fill="auto"/>
          </w:tcPr>
          <w:p w14:paraId="3B43FF6C"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bCs/>
                <w:sz w:val="20"/>
                <w:szCs w:val="20"/>
              </w:rPr>
              <w:t>22</w:t>
            </w:r>
          </w:p>
        </w:tc>
        <w:tc>
          <w:tcPr>
            <w:tcW w:w="2116" w:type="dxa"/>
            <w:shd w:val="clear" w:color="auto" w:fill="auto"/>
          </w:tcPr>
          <w:p w14:paraId="3AAA95BF"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Изменения в уведомление об обработке персональных данных</w:t>
            </w:r>
          </w:p>
        </w:tc>
        <w:tc>
          <w:tcPr>
            <w:tcW w:w="2555" w:type="dxa"/>
            <w:shd w:val="clear" w:color="auto" w:fill="auto"/>
          </w:tcPr>
          <w:p w14:paraId="3D3F8D1D"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bCs/>
                <w:sz w:val="20"/>
                <w:szCs w:val="20"/>
              </w:rPr>
              <w:t xml:space="preserve">Федеральный закон от </w:t>
            </w:r>
            <w:r w:rsidRPr="005C6315">
              <w:rPr>
                <w:rFonts w:ascii="Times New Roman" w:eastAsia="Calibri" w:hAnsi="Times New Roman" w:cs="Times New Roman"/>
                <w:sz w:val="20"/>
                <w:szCs w:val="20"/>
              </w:rPr>
              <w:t xml:space="preserve">27 июля 2006 года № 152-ФЗ </w:t>
            </w:r>
          </w:p>
          <w:p w14:paraId="4A156B60"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bCs/>
                <w:sz w:val="20"/>
                <w:szCs w:val="20"/>
              </w:rPr>
              <w:t>«О персональных данных»</w:t>
            </w:r>
          </w:p>
        </w:tc>
        <w:tc>
          <w:tcPr>
            <w:tcW w:w="4321" w:type="dxa"/>
            <w:shd w:val="clear" w:color="auto" w:fill="auto"/>
          </w:tcPr>
          <w:p w14:paraId="32C5138C" w14:textId="77777777" w:rsidR="005C6315" w:rsidRPr="005C6315" w:rsidRDefault="005C6315" w:rsidP="005C6315">
            <w:pPr>
              <w:spacing w:after="0"/>
              <w:ind w:firstLine="709"/>
              <w:jc w:val="both"/>
              <w:rPr>
                <w:rFonts w:ascii="Times New Roman" w:eastAsia="Calibri" w:hAnsi="Times New Roman" w:cs="Times New Roman"/>
                <w:bCs/>
                <w:sz w:val="20"/>
                <w:szCs w:val="20"/>
              </w:rPr>
            </w:pPr>
            <w:r w:rsidRPr="005C6315">
              <w:rPr>
                <w:rFonts w:ascii="Times New Roman" w:eastAsia="Calibri" w:hAnsi="Times New Roman" w:cs="Times New Roman"/>
                <w:bCs/>
                <w:sz w:val="20"/>
                <w:szCs w:val="20"/>
              </w:rPr>
              <w:t>Статья 22. Уведомление об обработке персональных данных</w:t>
            </w:r>
          </w:p>
          <w:p w14:paraId="4D8BBB40" w14:textId="77777777" w:rsidR="005C6315" w:rsidRPr="005C6315" w:rsidRDefault="005C6315" w:rsidP="005C6315">
            <w:pPr>
              <w:spacing w:after="0"/>
              <w:ind w:firstLine="709"/>
              <w:jc w:val="both"/>
              <w:rPr>
                <w:rFonts w:ascii="Times New Roman" w:eastAsia="Calibri" w:hAnsi="Times New Roman" w:cs="Times New Roman"/>
                <w:bCs/>
                <w:sz w:val="20"/>
                <w:szCs w:val="20"/>
              </w:rPr>
            </w:pPr>
          </w:p>
          <w:p w14:paraId="049B547B" w14:textId="77777777" w:rsidR="005C6315" w:rsidRPr="005C6315" w:rsidRDefault="005C6315" w:rsidP="005C6315">
            <w:pPr>
              <w:spacing w:after="0"/>
              <w:ind w:firstLine="709"/>
              <w:jc w:val="both"/>
              <w:rPr>
                <w:rFonts w:ascii="Times New Roman" w:eastAsia="Calibri" w:hAnsi="Times New Roman" w:cs="Times New Roman"/>
                <w:bCs/>
                <w:sz w:val="20"/>
                <w:szCs w:val="20"/>
              </w:rPr>
            </w:pPr>
            <w:r w:rsidRPr="005C6315">
              <w:rPr>
                <w:rFonts w:ascii="Times New Roman" w:eastAsia="Calibri" w:hAnsi="Times New Roman" w:cs="Times New Roman"/>
                <w:bCs/>
                <w:sz w:val="20"/>
                <w:szCs w:val="20"/>
              </w:rPr>
              <w:t>ч. 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дней с даты возникновения таких изменений или с даты прекращения обработки персональных данных.</w:t>
            </w:r>
          </w:p>
          <w:p w14:paraId="56049812" w14:textId="77777777" w:rsidR="005C6315" w:rsidRPr="005C6315" w:rsidRDefault="005C6315" w:rsidP="005C6315">
            <w:pPr>
              <w:spacing w:after="0"/>
              <w:ind w:firstLine="709"/>
              <w:jc w:val="both"/>
              <w:rPr>
                <w:rFonts w:ascii="Times New Roman" w:eastAsia="Calibri" w:hAnsi="Times New Roman" w:cs="Times New Roman"/>
                <w:bCs/>
                <w:sz w:val="20"/>
                <w:szCs w:val="20"/>
              </w:rPr>
            </w:pPr>
          </w:p>
          <w:p w14:paraId="094ADCE2" w14:textId="77777777" w:rsidR="005C6315" w:rsidRPr="005C6315" w:rsidRDefault="005C6315" w:rsidP="005C6315">
            <w:pPr>
              <w:spacing w:after="0"/>
              <w:ind w:firstLine="709"/>
              <w:jc w:val="both"/>
              <w:rPr>
                <w:rFonts w:ascii="Times New Roman" w:eastAsia="Calibri" w:hAnsi="Times New Roman" w:cs="Times New Roman"/>
                <w:bCs/>
                <w:sz w:val="20"/>
                <w:szCs w:val="20"/>
              </w:rPr>
            </w:pPr>
            <w:r w:rsidRPr="005C6315">
              <w:rPr>
                <w:rFonts w:ascii="Times New Roman" w:eastAsia="Calibri" w:hAnsi="Times New Roman" w:cs="Times New Roman"/>
                <w:bCs/>
                <w:sz w:val="20"/>
                <w:szCs w:val="20"/>
              </w:rPr>
              <w:t>Статья 25. Заключительные положения</w:t>
            </w:r>
          </w:p>
          <w:p w14:paraId="180884A0" w14:textId="77777777" w:rsidR="005C6315" w:rsidRPr="005C6315" w:rsidRDefault="005C6315" w:rsidP="005C6315">
            <w:pPr>
              <w:spacing w:after="0"/>
              <w:ind w:firstLine="709"/>
              <w:jc w:val="both"/>
              <w:rPr>
                <w:rFonts w:ascii="Times New Roman" w:eastAsia="Calibri" w:hAnsi="Times New Roman" w:cs="Times New Roman"/>
                <w:bCs/>
                <w:sz w:val="20"/>
                <w:szCs w:val="20"/>
              </w:rPr>
            </w:pPr>
          </w:p>
          <w:p w14:paraId="19D49C49"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bCs/>
                <w:sz w:val="20"/>
                <w:szCs w:val="20"/>
              </w:rPr>
              <w:t>ч. 2_1.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7_1, 10 и 11 части 3 статьи 22 настоящего Федерального закона, не позднее 1 января 2013 года.</w:t>
            </w:r>
          </w:p>
        </w:tc>
      </w:tr>
      <w:tr w:rsidR="005C6315" w:rsidRPr="005C6315" w14:paraId="080FD6FE" w14:textId="77777777" w:rsidTr="002A1025">
        <w:tc>
          <w:tcPr>
            <w:tcW w:w="755" w:type="dxa"/>
            <w:shd w:val="clear" w:color="auto" w:fill="auto"/>
          </w:tcPr>
          <w:p w14:paraId="1774C28E"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33</w:t>
            </w:r>
          </w:p>
        </w:tc>
        <w:tc>
          <w:tcPr>
            <w:tcW w:w="2116" w:type="dxa"/>
            <w:shd w:val="clear" w:color="auto" w:fill="auto"/>
          </w:tcPr>
          <w:p w14:paraId="75587535"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Приказ (распоряжение) о назначении ответственного за организацию обработки персональных данных у оператора</w:t>
            </w:r>
          </w:p>
        </w:tc>
        <w:tc>
          <w:tcPr>
            <w:tcW w:w="2555" w:type="dxa"/>
            <w:shd w:val="clear" w:color="auto" w:fill="auto"/>
          </w:tcPr>
          <w:p w14:paraId="5D957839"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bCs/>
                <w:sz w:val="20"/>
                <w:szCs w:val="20"/>
              </w:rPr>
              <w:t xml:space="preserve">Федеральный закон от </w:t>
            </w:r>
            <w:r w:rsidRPr="005C6315">
              <w:rPr>
                <w:rFonts w:ascii="Times New Roman" w:eastAsia="Calibri" w:hAnsi="Times New Roman" w:cs="Times New Roman"/>
                <w:sz w:val="20"/>
                <w:szCs w:val="20"/>
              </w:rPr>
              <w:t xml:space="preserve">27 июля 2006 года № 152-ФЗ </w:t>
            </w:r>
          </w:p>
          <w:p w14:paraId="4A321A38"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bCs/>
                <w:sz w:val="20"/>
                <w:szCs w:val="20"/>
              </w:rPr>
              <w:t>«О персональных данных»</w:t>
            </w:r>
          </w:p>
        </w:tc>
        <w:tc>
          <w:tcPr>
            <w:tcW w:w="4321" w:type="dxa"/>
            <w:shd w:val="clear" w:color="auto" w:fill="auto"/>
          </w:tcPr>
          <w:p w14:paraId="7F24A551" w14:textId="77777777" w:rsidR="005C6315" w:rsidRPr="005C6315" w:rsidRDefault="005C6315" w:rsidP="005C6315">
            <w:pPr>
              <w:spacing w:after="0"/>
              <w:ind w:firstLine="709"/>
              <w:jc w:val="both"/>
              <w:rPr>
                <w:rFonts w:ascii="Times New Roman" w:eastAsia="Calibri" w:hAnsi="Times New Roman" w:cs="Times New Roman"/>
                <w:bCs/>
                <w:sz w:val="20"/>
                <w:szCs w:val="20"/>
              </w:rPr>
            </w:pPr>
            <w:r w:rsidRPr="005C6315">
              <w:rPr>
                <w:rFonts w:ascii="Times New Roman" w:eastAsia="Calibri" w:hAnsi="Times New Roman" w:cs="Times New Roman"/>
                <w:bCs/>
                <w:sz w:val="20"/>
                <w:szCs w:val="20"/>
              </w:rPr>
              <w:t>Статья 22_1. Лица, ответственные за организацию обработки персональных данных в организациях</w:t>
            </w:r>
          </w:p>
          <w:p w14:paraId="3BE6FF80" w14:textId="77777777" w:rsidR="005C6315" w:rsidRPr="005C6315" w:rsidRDefault="005C6315" w:rsidP="005C6315">
            <w:pPr>
              <w:spacing w:after="0"/>
              <w:ind w:firstLine="709"/>
              <w:jc w:val="both"/>
              <w:rPr>
                <w:rFonts w:ascii="Times New Roman" w:eastAsia="Calibri" w:hAnsi="Times New Roman" w:cs="Times New Roman"/>
                <w:bCs/>
                <w:sz w:val="20"/>
                <w:szCs w:val="20"/>
              </w:rPr>
            </w:pPr>
          </w:p>
          <w:p w14:paraId="27E49AB5"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bCs/>
                <w:sz w:val="20"/>
                <w:szCs w:val="20"/>
              </w:rPr>
              <w:t>ч. 1. Оператор, являющийся юридическим лицом, назначает лицо, ответственное за организацию обработки персональных данных.</w:t>
            </w:r>
          </w:p>
        </w:tc>
      </w:tr>
      <w:tr w:rsidR="005C6315" w:rsidRPr="005C6315" w14:paraId="012C9E61" w14:textId="77777777" w:rsidTr="002A1025">
        <w:tc>
          <w:tcPr>
            <w:tcW w:w="755" w:type="dxa"/>
            <w:shd w:val="clear" w:color="auto" w:fill="auto"/>
          </w:tcPr>
          <w:p w14:paraId="62B77B74"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44</w:t>
            </w:r>
          </w:p>
        </w:tc>
        <w:tc>
          <w:tcPr>
            <w:tcW w:w="2116" w:type="dxa"/>
            <w:shd w:val="clear" w:color="auto" w:fill="auto"/>
          </w:tcPr>
          <w:p w14:paraId="3407FF49"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Согласие субъекта персональных данных на обработку его персональных данных</w:t>
            </w:r>
          </w:p>
        </w:tc>
        <w:tc>
          <w:tcPr>
            <w:tcW w:w="2555" w:type="dxa"/>
            <w:shd w:val="clear" w:color="auto" w:fill="auto"/>
          </w:tcPr>
          <w:p w14:paraId="31D96DCF"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bCs/>
                <w:sz w:val="20"/>
                <w:szCs w:val="20"/>
              </w:rPr>
              <w:t xml:space="preserve">Федеральный закон от </w:t>
            </w:r>
            <w:r w:rsidRPr="005C6315">
              <w:rPr>
                <w:rFonts w:ascii="Times New Roman" w:eastAsia="Calibri" w:hAnsi="Times New Roman" w:cs="Times New Roman"/>
                <w:sz w:val="20"/>
                <w:szCs w:val="20"/>
              </w:rPr>
              <w:t xml:space="preserve">27 июля 2006 года № 152-ФЗ </w:t>
            </w:r>
          </w:p>
          <w:p w14:paraId="7D567350"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w:t>
            </w:r>
            <w:r w:rsidRPr="005C6315">
              <w:rPr>
                <w:rFonts w:ascii="Times New Roman" w:eastAsia="Calibri" w:hAnsi="Times New Roman" w:cs="Times New Roman"/>
                <w:bCs/>
                <w:sz w:val="20"/>
                <w:szCs w:val="20"/>
              </w:rPr>
              <w:t>О персональных данных»</w:t>
            </w:r>
          </w:p>
        </w:tc>
        <w:tc>
          <w:tcPr>
            <w:tcW w:w="4321" w:type="dxa"/>
            <w:shd w:val="clear" w:color="auto" w:fill="auto"/>
          </w:tcPr>
          <w:p w14:paraId="7892D173" w14:textId="77777777" w:rsidR="005C6315" w:rsidRPr="005C6315" w:rsidRDefault="005C6315" w:rsidP="005C6315">
            <w:pPr>
              <w:spacing w:after="0"/>
              <w:ind w:firstLine="709"/>
              <w:jc w:val="both"/>
              <w:rPr>
                <w:rFonts w:ascii="Times New Roman" w:eastAsia="Calibri" w:hAnsi="Times New Roman" w:cs="Times New Roman"/>
                <w:bCs/>
                <w:sz w:val="20"/>
                <w:szCs w:val="20"/>
              </w:rPr>
            </w:pPr>
            <w:r w:rsidRPr="005C6315">
              <w:rPr>
                <w:rFonts w:ascii="Times New Roman" w:eastAsia="Calibri" w:hAnsi="Times New Roman" w:cs="Times New Roman"/>
                <w:bCs/>
                <w:sz w:val="20"/>
                <w:szCs w:val="20"/>
              </w:rPr>
              <w:t>Статья 9. Согласие субъекта персональных данных на обработку его персональных данных</w:t>
            </w:r>
          </w:p>
          <w:p w14:paraId="337A1FB1" w14:textId="77777777" w:rsidR="005C6315" w:rsidRPr="005C6315" w:rsidRDefault="005C6315" w:rsidP="005C6315">
            <w:pPr>
              <w:spacing w:after="0"/>
              <w:ind w:firstLine="709"/>
              <w:jc w:val="both"/>
              <w:rPr>
                <w:rFonts w:ascii="Times New Roman" w:eastAsia="Calibri" w:hAnsi="Times New Roman" w:cs="Times New Roman"/>
                <w:sz w:val="20"/>
                <w:szCs w:val="20"/>
              </w:rPr>
            </w:pPr>
          </w:p>
          <w:p w14:paraId="6F1E86F7"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 xml:space="preserve">ч. 1. Субъект персональных данных принимает решение о предоставлении его персональных данных и дает согласие на их </w:t>
            </w:r>
            <w:r w:rsidRPr="005C6315">
              <w:rPr>
                <w:rFonts w:ascii="Times New Roman" w:eastAsia="Calibri" w:hAnsi="Times New Roman" w:cs="Times New Roman"/>
                <w:sz w:val="20"/>
                <w:szCs w:val="20"/>
              </w:rPr>
              <w:lastRenderedPageBreak/>
              <w:t>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tc>
      </w:tr>
      <w:tr w:rsidR="005C6315" w:rsidRPr="005C6315" w14:paraId="48B0580F" w14:textId="77777777" w:rsidTr="002A1025">
        <w:tc>
          <w:tcPr>
            <w:tcW w:w="755" w:type="dxa"/>
            <w:shd w:val="clear" w:color="auto" w:fill="auto"/>
          </w:tcPr>
          <w:p w14:paraId="27C4B167"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lastRenderedPageBreak/>
              <w:t>55</w:t>
            </w:r>
          </w:p>
        </w:tc>
        <w:tc>
          <w:tcPr>
            <w:tcW w:w="2116" w:type="dxa"/>
            <w:shd w:val="clear" w:color="auto" w:fill="auto"/>
          </w:tcPr>
          <w:p w14:paraId="3FD67ECE"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Согласие в письменной форме субъекта персональных данных на обработку его персональных данных</w:t>
            </w:r>
          </w:p>
        </w:tc>
        <w:tc>
          <w:tcPr>
            <w:tcW w:w="2555" w:type="dxa"/>
            <w:shd w:val="clear" w:color="auto" w:fill="auto"/>
          </w:tcPr>
          <w:p w14:paraId="22CB87A2"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bCs/>
                <w:sz w:val="20"/>
                <w:szCs w:val="20"/>
              </w:rPr>
              <w:t xml:space="preserve">Федеральный закон от </w:t>
            </w:r>
            <w:r w:rsidRPr="005C6315">
              <w:rPr>
                <w:rFonts w:ascii="Times New Roman" w:eastAsia="Calibri" w:hAnsi="Times New Roman" w:cs="Times New Roman"/>
                <w:sz w:val="20"/>
                <w:szCs w:val="20"/>
              </w:rPr>
              <w:t xml:space="preserve">27 июля 2006 года № 152-ФЗ </w:t>
            </w:r>
          </w:p>
          <w:p w14:paraId="751F0519"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bCs/>
                <w:sz w:val="20"/>
                <w:szCs w:val="20"/>
              </w:rPr>
              <w:t>«О персональных данных»</w:t>
            </w:r>
          </w:p>
        </w:tc>
        <w:tc>
          <w:tcPr>
            <w:tcW w:w="4321" w:type="dxa"/>
            <w:shd w:val="clear" w:color="auto" w:fill="auto"/>
          </w:tcPr>
          <w:p w14:paraId="42139993" w14:textId="77777777" w:rsidR="005C6315" w:rsidRPr="005C6315" w:rsidRDefault="005C6315" w:rsidP="005C6315">
            <w:pPr>
              <w:spacing w:after="0"/>
              <w:ind w:firstLine="709"/>
              <w:jc w:val="both"/>
              <w:rPr>
                <w:rFonts w:ascii="Times New Roman" w:eastAsia="Calibri" w:hAnsi="Times New Roman" w:cs="Times New Roman"/>
                <w:bCs/>
                <w:sz w:val="20"/>
                <w:szCs w:val="20"/>
              </w:rPr>
            </w:pPr>
            <w:r w:rsidRPr="005C6315">
              <w:rPr>
                <w:rFonts w:ascii="Times New Roman" w:eastAsia="Calibri" w:hAnsi="Times New Roman" w:cs="Times New Roman"/>
                <w:bCs/>
                <w:sz w:val="20"/>
                <w:szCs w:val="20"/>
              </w:rPr>
              <w:t>Статья 9. Согласие субъекта персональных данных на обработку его персональных данных</w:t>
            </w:r>
          </w:p>
          <w:p w14:paraId="04F7823C" w14:textId="77777777" w:rsidR="005C6315" w:rsidRPr="005C6315" w:rsidRDefault="005C6315" w:rsidP="005C6315">
            <w:pPr>
              <w:spacing w:after="0"/>
              <w:ind w:firstLine="709"/>
              <w:jc w:val="both"/>
              <w:rPr>
                <w:rFonts w:ascii="Times New Roman" w:eastAsia="Calibri" w:hAnsi="Times New Roman" w:cs="Times New Roman"/>
                <w:bCs/>
                <w:sz w:val="20"/>
                <w:szCs w:val="20"/>
              </w:rPr>
            </w:pPr>
          </w:p>
          <w:p w14:paraId="264BE581"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bCs/>
                <w:sz w:val="20"/>
                <w:szCs w:val="20"/>
              </w:rPr>
              <w:t>ч. 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w:t>
            </w:r>
          </w:p>
        </w:tc>
      </w:tr>
      <w:tr w:rsidR="005C6315" w:rsidRPr="005C6315" w14:paraId="35D7D8FA" w14:textId="77777777" w:rsidTr="002A1025">
        <w:tc>
          <w:tcPr>
            <w:tcW w:w="755" w:type="dxa"/>
            <w:shd w:val="clear" w:color="auto" w:fill="auto"/>
          </w:tcPr>
          <w:p w14:paraId="302F1B41"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66</w:t>
            </w:r>
          </w:p>
        </w:tc>
        <w:tc>
          <w:tcPr>
            <w:tcW w:w="2116" w:type="dxa"/>
            <w:shd w:val="clear" w:color="auto" w:fill="auto"/>
          </w:tcPr>
          <w:p w14:paraId="1A35645B"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 xml:space="preserve">Документы, подтверждающие предоставление субъекту персональных данных определенной Федеральным Законом </w:t>
            </w:r>
            <w:r w:rsidRPr="005C6315">
              <w:rPr>
                <w:rFonts w:ascii="Times New Roman" w:eastAsia="Calibri" w:hAnsi="Times New Roman" w:cs="Times New Roman"/>
                <w:bCs/>
                <w:sz w:val="20"/>
                <w:szCs w:val="20"/>
              </w:rPr>
              <w:t xml:space="preserve">«О персональных данных» </w:t>
            </w:r>
            <w:r w:rsidRPr="005C6315">
              <w:rPr>
                <w:rFonts w:ascii="Times New Roman" w:eastAsia="Calibri" w:hAnsi="Times New Roman" w:cs="Times New Roman"/>
                <w:sz w:val="20"/>
                <w:szCs w:val="20"/>
              </w:rPr>
              <w:t>информации, в случае если персональные данные получены не от субъекта персональных данных</w:t>
            </w:r>
          </w:p>
        </w:tc>
        <w:tc>
          <w:tcPr>
            <w:tcW w:w="2555" w:type="dxa"/>
            <w:shd w:val="clear" w:color="auto" w:fill="auto"/>
          </w:tcPr>
          <w:p w14:paraId="0D57C570"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bCs/>
                <w:sz w:val="20"/>
                <w:szCs w:val="20"/>
              </w:rPr>
              <w:t xml:space="preserve">Федеральный закон от </w:t>
            </w:r>
            <w:r w:rsidRPr="005C6315">
              <w:rPr>
                <w:rFonts w:ascii="Times New Roman" w:eastAsia="Calibri" w:hAnsi="Times New Roman" w:cs="Times New Roman"/>
                <w:sz w:val="20"/>
                <w:szCs w:val="20"/>
              </w:rPr>
              <w:t xml:space="preserve">27 июля 2006 года № 152-ФЗ </w:t>
            </w:r>
          </w:p>
          <w:p w14:paraId="7B3E0D03"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bCs/>
                <w:sz w:val="20"/>
                <w:szCs w:val="20"/>
              </w:rPr>
              <w:t>«О персональных данных»</w:t>
            </w:r>
          </w:p>
        </w:tc>
        <w:tc>
          <w:tcPr>
            <w:tcW w:w="4321" w:type="dxa"/>
            <w:shd w:val="clear" w:color="auto" w:fill="auto"/>
          </w:tcPr>
          <w:p w14:paraId="16861631" w14:textId="77777777" w:rsidR="005C6315" w:rsidRPr="005C6315" w:rsidRDefault="005C6315" w:rsidP="005C6315">
            <w:pPr>
              <w:spacing w:after="0"/>
              <w:ind w:firstLine="709"/>
              <w:jc w:val="both"/>
              <w:rPr>
                <w:rFonts w:ascii="Times New Roman" w:eastAsia="Calibri" w:hAnsi="Times New Roman" w:cs="Times New Roman"/>
                <w:bCs/>
                <w:sz w:val="20"/>
                <w:szCs w:val="20"/>
              </w:rPr>
            </w:pPr>
            <w:r w:rsidRPr="005C6315">
              <w:rPr>
                <w:rFonts w:ascii="Times New Roman" w:eastAsia="Calibri" w:hAnsi="Times New Roman" w:cs="Times New Roman"/>
                <w:bCs/>
                <w:sz w:val="20"/>
                <w:szCs w:val="20"/>
              </w:rPr>
              <w:t>Статья 18. Обязанности оператора при сборе персональных данных</w:t>
            </w:r>
          </w:p>
          <w:p w14:paraId="310E1112" w14:textId="77777777" w:rsidR="005C6315" w:rsidRPr="005C6315" w:rsidRDefault="005C6315" w:rsidP="005C6315">
            <w:pPr>
              <w:spacing w:after="0"/>
              <w:ind w:firstLine="709"/>
              <w:jc w:val="both"/>
              <w:rPr>
                <w:rFonts w:ascii="Times New Roman" w:eastAsia="Calibri" w:hAnsi="Times New Roman" w:cs="Times New Roman"/>
                <w:sz w:val="20"/>
                <w:szCs w:val="20"/>
              </w:rPr>
            </w:pPr>
          </w:p>
          <w:p w14:paraId="03B1AD05"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sz w:val="20"/>
                <w:szCs w:val="20"/>
              </w:rPr>
              <w:t xml:space="preserve">ч. 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t>
            </w:r>
          </w:p>
          <w:p w14:paraId="52474540"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sz w:val="20"/>
                <w:szCs w:val="20"/>
              </w:rPr>
              <w:t xml:space="preserve">     1) наименование либо фамилия, имя, отчество и адрес оператора или его представителя; </w:t>
            </w:r>
          </w:p>
          <w:p w14:paraId="13387714"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sz w:val="20"/>
                <w:szCs w:val="20"/>
              </w:rPr>
              <w:t xml:space="preserve">     2) цель обработки персональных данных и ее правовое основание; </w:t>
            </w:r>
          </w:p>
          <w:p w14:paraId="783CF109"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sz w:val="20"/>
                <w:szCs w:val="20"/>
              </w:rPr>
              <w:t xml:space="preserve">     3) предполагаемые пользователи персональных данных; </w:t>
            </w:r>
          </w:p>
          <w:p w14:paraId="54F7DE01"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sz w:val="20"/>
                <w:szCs w:val="20"/>
              </w:rPr>
              <w:t xml:space="preserve">     4) установленные настоящим Федеральным законом права субъекта персональных данных;</w:t>
            </w:r>
          </w:p>
          <w:p w14:paraId="440CB065"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 xml:space="preserve">     5) источник получения персональных данных.</w:t>
            </w:r>
          </w:p>
        </w:tc>
      </w:tr>
      <w:tr w:rsidR="005C6315" w:rsidRPr="005C6315" w14:paraId="192467C2" w14:textId="77777777" w:rsidTr="002A1025">
        <w:tc>
          <w:tcPr>
            <w:tcW w:w="755" w:type="dxa"/>
            <w:shd w:val="clear" w:color="auto" w:fill="auto"/>
          </w:tcPr>
          <w:p w14:paraId="34ABB0D5"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77</w:t>
            </w:r>
          </w:p>
        </w:tc>
        <w:tc>
          <w:tcPr>
            <w:tcW w:w="2116" w:type="dxa"/>
            <w:shd w:val="clear" w:color="auto" w:fill="auto"/>
          </w:tcPr>
          <w:p w14:paraId="39ABB631" w14:textId="77777777" w:rsidR="005C6315" w:rsidRPr="005C6315" w:rsidRDefault="005C6315" w:rsidP="005C6315">
            <w:pPr>
              <w:spacing w:after="0"/>
              <w:ind w:firstLine="709"/>
              <w:jc w:val="both"/>
              <w:rPr>
                <w:rFonts w:ascii="Times New Roman" w:eastAsia="Calibri" w:hAnsi="Times New Roman" w:cs="Times New Roman"/>
                <w:i/>
                <w:sz w:val="20"/>
                <w:szCs w:val="20"/>
              </w:rPr>
            </w:pPr>
            <w:r w:rsidRPr="005C6315">
              <w:rPr>
                <w:rFonts w:ascii="Times New Roman" w:eastAsia="Calibri" w:hAnsi="Times New Roman" w:cs="Times New Roman"/>
                <w:sz w:val="20"/>
                <w:szCs w:val="20"/>
              </w:rPr>
              <w:t>Документы, определяющие политику оператора в отношении обработки персональных данных</w:t>
            </w:r>
          </w:p>
          <w:p w14:paraId="0B795556"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b/>
                <w:i/>
                <w:sz w:val="20"/>
                <w:szCs w:val="20"/>
                <w:u w:val="single"/>
              </w:rPr>
              <w:t xml:space="preserve">Примечание: выполнить требование ч. 2 ст. 18_1 опубликовать </w:t>
            </w:r>
            <w:r w:rsidRPr="005C6315">
              <w:rPr>
                <w:rFonts w:ascii="Times New Roman" w:eastAsia="Calibri" w:hAnsi="Times New Roman" w:cs="Times New Roman"/>
                <w:b/>
                <w:i/>
                <w:sz w:val="20"/>
                <w:szCs w:val="20"/>
                <w:u w:val="single"/>
              </w:rPr>
              <w:lastRenderedPageBreak/>
              <w:t>или иным образом обеспечить неограниченный доступ к документу</w:t>
            </w:r>
          </w:p>
        </w:tc>
        <w:tc>
          <w:tcPr>
            <w:tcW w:w="2555" w:type="dxa"/>
            <w:shd w:val="clear" w:color="auto" w:fill="auto"/>
          </w:tcPr>
          <w:p w14:paraId="48CB8E6C"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bCs/>
                <w:sz w:val="20"/>
                <w:szCs w:val="20"/>
              </w:rPr>
              <w:lastRenderedPageBreak/>
              <w:t xml:space="preserve">Федеральный закон от </w:t>
            </w:r>
            <w:r w:rsidRPr="005C6315">
              <w:rPr>
                <w:rFonts w:ascii="Times New Roman" w:eastAsia="Calibri" w:hAnsi="Times New Roman" w:cs="Times New Roman"/>
                <w:sz w:val="20"/>
                <w:szCs w:val="20"/>
              </w:rPr>
              <w:t>27 июля 2006 года № 152-ФЗ</w:t>
            </w:r>
          </w:p>
          <w:p w14:paraId="44239854"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 xml:space="preserve"> </w:t>
            </w:r>
            <w:r w:rsidRPr="005C6315">
              <w:rPr>
                <w:rFonts w:ascii="Times New Roman" w:eastAsia="Calibri" w:hAnsi="Times New Roman" w:cs="Times New Roman"/>
                <w:bCs/>
                <w:sz w:val="20"/>
                <w:szCs w:val="20"/>
              </w:rPr>
              <w:t>«О персональных данных»</w:t>
            </w:r>
          </w:p>
        </w:tc>
        <w:tc>
          <w:tcPr>
            <w:tcW w:w="4321" w:type="dxa"/>
            <w:shd w:val="clear" w:color="auto" w:fill="auto"/>
          </w:tcPr>
          <w:p w14:paraId="2497B937" w14:textId="77777777" w:rsidR="005C6315" w:rsidRPr="005C6315" w:rsidRDefault="005C6315" w:rsidP="005C6315">
            <w:pPr>
              <w:spacing w:after="0"/>
              <w:ind w:firstLine="709"/>
              <w:jc w:val="both"/>
              <w:rPr>
                <w:rFonts w:ascii="Times New Roman" w:eastAsia="Calibri" w:hAnsi="Times New Roman" w:cs="Times New Roman"/>
                <w:bCs/>
                <w:sz w:val="20"/>
                <w:szCs w:val="20"/>
              </w:rPr>
            </w:pPr>
            <w:r w:rsidRPr="005C6315">
              <w:rPr>
                <w:rFonts w:ascii="Times New Roman" w:eastAsia="Calibri" w:hAnsi="Times New Roman" w:cs="Times New Roman"/>
                <w:bCs/>
                <w:sz w:val="20"/>
                <w:szCs w:val="20"/>
              </w:rPr>
              <w:t>Статья 18_1. Меры, направленные на обеспечение выполнения оператором обязанностей, предусмотренных настоящим Федеральным законом</w:t>
            </w:r>
          </w:p>
          <w:p w14:paraId="6BA93FA1" w14:textId="77777777" w:rsidR="005C6315" w:rsidRPr="005C6315" w:rsidRDefault="005C6315" w:rsidP="005C6315">
            <w:pPr>
              <w:spacing w:after="0"/>
              <w:ind w:firstLine="709"/>
              <w:jc w:val="both"/>
              <w:rPr>
                <w:rFonts w:ascii="Times New Roman" w:eastAsia="Calibri" w:hAnsi="Times New Roman" w:cs="Times New Roman"/>
                <w:bCs/>
                <w:sz w:val="20"/>
                <w:szCs w:val="20"/>
              </w:rPr>
            </w:pPr>
          </w:p>
          <w:p w14:paraId="56FAFCB9" w14:textId="77777777" w:rsidR="005C6315" w:rsidRPr="005C6315" w:rsidRDefault="005C6315" w:rsidP="005C6315">
            <w:pPr>
              <w:spacing w:after="0"/>
              <w:ind w:firstLine="709"/>
              <w:jc w:val="both"/>
              <w:rPr>
                <w:rFonts w:ascii="Times New Roman" w:eastAsia="Calibri" w:hAnsi="Times New Roman" w:cs="Times New Roman"/>
                <w:bCs/>
                <w:sz w:val="20"/>
                <w:szCs w:val="20"/>
              </w:rPr>
            </w:pPr>
            <w:r w:rsidRPr="005C6315">
              <w:rPr>
                <w:rFonts w:ascii="Times New Roman" w:eastAsia="Calibri" w:hAnsi="Times New Roman" w:cs="Times New Roman"/>
                <w:bCs/>
                <w:sz w:val="20"/>
                <w:szCs w:val="20"/>
              </w:rPr>
              <w:t xml:space="preserve">ч. 1 п. 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w:t>
            </w:r>
            <w:r w:rsidRPr="005C6315">
              <w:rPr>
                <w:rFonts w:ascii="Times New Roman" w:eastAsia="Calibri" w:hAnsi="Times New Roman" w:cs="Times New Roman"/>
                <w:bCs/>
                <w:sz w:val="20"/>
                <w:szCs w:val="20"/>
              </w:rPr>
              <w:lastRenderedPageBreak/>
              <w:t>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75BE1B26" w14:textId="77777777" w:rsidR="005C6315" w:rsidRPr="005C6315" w:rsidRDefault="005C6315" w:rsidP="005C6315">
            <w:pPr>
              <w:spacing w:after="0"/>
              <w:ind w:firstLine="709"/>
              <w:jc w:val="both"/>
              <w:rPr>
                <w:rFonts w:ascii="Times New Roman" w:eastAsia="Calibri" w:hAnsi="Times New Roman" w:cs="Times New Roman"/>
                <w:b/>
                <w:sz w:val="20"/>
                <w:szCs w:val="20"/>
              </w:rPr>
            </w:pPr>
          </w:p>
        </w:tc>
      </w:tr>
      <w:tr w:rsidR="005C6315" w:rsidRPr="005C6315" w14:paraId="14A6D8B4" w14:textId="77777777" w:rsidTr="002A1025">
        <w:tc>
          <w:tcPr>
            <w:tcW w:w="755" w:type="dxa"/>
            <w:shd w:val="clear" w:color="auto" w:fill="auto"/>
          </w:tcPr>
          <w:p w14:paraId="24AD4722"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lastRenderedPageBreak/>
              <w:t>88</w:t>
            </w:r>
          </w:p>
        </w:tc>
        <w:tc>
          <w:tcPr>
            <w:tcW w:w="2116" w:type="dxa"/>
            <w:shd w:val="clear" w:color="auto" w:fill="auto"/>
          </w:tcPr>
          <w:p w14:paraId="268EAC09"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Документы, содержащие положения о принятии оператором ПД правовых, организационных и технических мер для защиты персональных данных</w:t>
            </w:r>
          </w:p>
        </w:tc>
        <w:tc>
          <w:tcPr>
            <w:tcW w:w="2555" w:type="dxa"/>
            <w:shd w:val="clear" w:color="auto" w:fill="auto"/>
          </w:tcPr>
          <w:p w14:paraId="4A6A9017"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bCs/>
                <w:sz w:val="20"/>
                <w:szCs w:val="20"/>
              </w:rPr>
              <w:t xml:space="preserve">Федеральный закон от </w:t>
            </w:r>
            <w:r w:rsidRPr="005C6315">
              <w:rPr>
                <w:rFonts w:ascii="Times New Roman" w:eastAsia="Calibri" w:hAnsi="Times New Roman" w:cs="Times New Roman"/>
                <w:sz w:val="20"/>
                <w:szCs w:val="20"/>
              </w:rPr>
              <w:t xml:space="preserve">27 июля 2006 года № 152-ФЗ </w:t>
            </w:r>
          </w:p>
          <w:p w14:paraId="75268C62"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bCs/>
                <w:sz w:val="20"/>
                <w:szCs w:val="20"/>
              </w:rPr>
              <w:t>«О персональных данных»</w:t>
            </w:r>
          </w:p>
        </w:tc>
        <w:tc>
          <w:tcPr>
            <w:tcW w:w="4321" w:type="dxa"/>
            <w:shd w:val="clear" w:color="auto" w:fill="auto"/>
          </w:tcPr>
          <w:p w14:paraId="62E4771F" w14:textId="77777777" w:rsidR="005C6315" w:rsidRPr="005C6315" w:rsidRDefault="005C6315" w:rsidP="005C6315">
            <w:pPr>
              <w:spacing w:after="0"/>
              <w:ind w:firstLine="709"/>
              <w:jc w:val="both"/>
              <w:rPr>
                <w:rFonts w:ascii="Times New Roman" w:eastAsia="Calibri" w:hAnsi="Times New Roman" w:cs="Times New Roman"/>
                <w:bCs/>
                <w:sz w:val="20"/>
                <w:szCs w:val="20"/>
              </w:rPr>
            </w:pPr>
            <w:r w:rsidRPr="005C6315">
              <w:rPr>
                <w:rFonts w:ascii="Times New Roman" w:eastAsia="Calibri" w:hAnsi="Times New Roman" w:cs="Times New Roman"/>
                <w:bCs/>
                <w:sz w:val="20"/>
                <w:szCs w:val="20"/>
              </w:rPr>
              <w:t>Статья 19. Меры по обеспечению безопасности персональных данных при их обработке</w:t>
            </w:r>
          </w:p>
          <w:p w14:paraId="71BAD346" w14:textId="77777777" w:rsidR="005C6315" w:rsidRPr="005C6315" w:rsidRDefault="005C6315" w:rsidP="005C6315">
            <w:pPr>
              <w:spacing w:after="0"/>
              <w:ind w:firstLine="709"/>
              <w:jc w:val="both"/>
              <w:rPr>
                <w:rFonts w:ascii="Times New Roman" w:eastAsia="Calibri" w:hAnsi="Times New Roman" w:cs="Times New Roman"/>
                <w:sz w:val="20"/>
                <w:szCs w:val="20"/>
              </w:rPr>
            </w:pPr>
          </w:p>
          <w:p w14:paraId="27481DAA"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ч. 1. Оператор при обработке персональных данных обязан принимать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5C6315" w:rsidRPr="005C6315" w14:paraId="162D823C" w14:textId="77777777" w:rsidTr="002A1025">
        <w:tc>
          <w:tcPr>
            <w:tcW w:w="755" w:type="dxa"/>
            <w:shd w:val="clear" w:color="auto" w:fill="auto"/>
          </w:tcPr>
          <w:p w14:paraId="5FD431FA"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sz w:val="20"/>
                <w:szCs w:val="20"/>
              </w:rPr>
              <w:t>99</w:t>
            </w:r>
          </w:p>
        </w:tc>
        <w:tc>
          <w:tcPr>
            <w:tcW w:w="2116" w:type="dxa"/>
            <w:shd w:val="clear" w:color="auto" w:fill="auto"/>
          </w:tcPr>
          <w:p w14:paraId="6A8E33B0"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bCs/>
                <w:sz w:val="20"/>
                <w:szCs w:val="20"/>
              </w:rPr>
              <w:t>Документы по организации приема и обработке обращений и запросов субъектов персональных данных</w:t>
            </w:r>
          </w:p>
        </w:tc>
        <w:tc>
          <w:tcPr>
            <w:tcW w:w="2555" w:type="dxa"/>
            <w:shd w:val="clear" w:color="auto" w:fill="auto"/>
          </w:tcPr>
          <w:p w14:paraId="6C61C80B"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bCs/>
                <w:sz w:val="20"/>
                <w:szCs w:val="20"/>
              </w:rPr>
              <w:t xml:space="preserve">Федеральный закон от </w:t>
            </w:r>
            <w:r w:rsidRPr="005C6315">
              <w:rPr>
                <w:rFonts w:ascii="Times New Roman" w:eastAsia="Calibri" w:hAnsi="Times New Roman" w:cs="Times New Roman"/>
                <w:sz w:val="20"/>
                <w:szCs w:val="20"/>
              </w:rPr>
              <w:t xml:space="preserve">27 июля 2006 года № 152-ФЗ </w:t>
            </w:r>
          </w:p>
          <w:p w14:paraId="7E44376B"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bCs/>
                <w:sz w:val="20"/>
                <w:szCs w:val="20"/>
              </w:rPr>
              <w:t>«О персональных данных»</w:t>
            </w:r>
          </w:p>
        </w:tc>
        <w:tc>
          <w:tcPr>
            <w:tcW w:w="4321" w:type="dxa"/>
            <w:shd w:val="clear" w:color="auto" w:fill="auto"/>
          </w:tcPr>
          <w:p w14:paraId="1A0EF398" w14:textId="77777777" w:rsidR="005C6315" w:rsidRPr="005C6315" w:rsidRDefault="005C6315" w:rsidP="005C6315">
            <w:pPr>
              <w:spacing w:after="0"/>
              <w:ind w:firstLine="709"/>
              <w:jc w:val="both"/>
              <w:rPr>
                <w:rFonts w:ascii="Times New Roman" w:eastAsia="Calibri" w:hAnsi="Times New Roman" w:cs="Times New Roman"/>
                <w:bCs/>
                <w:sz w:val="20"/>
                <w:szCs w:val="20"/>
              </w:rPr>
            </w:pPr>
            <w:r w:rsidRPr="005C6315">
              <w:rPr>
                <w:rFonts w:ascii="Times New Roman" w:eastAsia="Calibri" w:hAnsi="Times New Roman" w:cs="Times New Roman"/>
                <w:bCs/>
                <w:sz w:val="20"/>
                <w:szCs w:val="20"/>
              </w:rPr>
              <w:t>Статья 22_1. Лица, ответственные за организацию обработки персональных данных в организациях</w:t>
            </w:r>
          </w:p>
          <w:p w14:paraId="4AA3BB1A" w14:textId="77777777" w:rsidR="005C6315" w:rsidRPr="005C6315" w:rsidRDefault="005C6315" w:rsidP="005C6315">
            <w:pPr>
              <w:spacing w:after="0"/>
              <w:ind w:firstLine="709"/>
              <w:jc w:val="both"/>
              <w:rPr>
                <w:rFonts w:ascii="Times New Roman" w:eastAsia="Calibri" w:hAnsi="Times New Roman" w:cs="Times New Roman"/>
                <w:bCs/>
                <w:sz w:val="20"/>
                <w:szCs w:val="20"/>
              </w:rPr>
            </w:pPr>
          </w:p>
          <w:p w14:paraId="064DA6B8" w14:textId="77777777" w:rsidR="005C6315" w:rsidRPr="005C6315" w:rsidRDefault="005C6315" w:rsidP="005C6315">
            <w:pPr>
              <w:spacing w:after="0"/>
              <w:ind w:firstLine="709"/>
              <w:jc w:val="both"/>
              <w:rPr>
                <w:rFonts w:ascii="Times New Roman" w:eastAsia="Calibri" w:hAnsi="Times New Roman" w:cs="Times New Roman"/>
                <w:bCs/>
                <w:sz w:val="20"/>
                <w:szCs w:val="20"/>
              </w:rPr>
            </w:pPr>
            <w:r w:rsidRPr="005C6315">
              <w:rPr>
                <w:rFonts w:ascii="Times New Roman" w:eastAsia="Calibri" w:hAnsi="Times New Roman" w:cs="Times New Roman"/>
                <w:bCs/>
                <w:sz w:val="20"/>
                <w:szCs w:val="20"/>
              </w:rPr>
              <w:t>ч. 4. Лицо, ответственное за организацию обработки персональных данных, в частности, обязано:</w:t>
            </w:r>
          </w:p>
          <w:p w14:paraId="6C01A540"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bCs/>
                <w:sz w:val="20"/>
                <w:szCs w:val="20"/>
              </w:rPr>
              <w:t>п. 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tc>
      </w:tr>
      <w:tr w:rsidR="005C6315" w:rsidRPr="005C6315" w14:paraId="4845EF29" w14:textId="77777777" w:rsidTr="002A1025">
        <w:tc>
          <w:tcPr>
            <w:tcW w:w="755" w:type="dxa"/>
            <w:shd w:val="clear" w:color="auto" w:fill="auto"/>
          </w:tcPr>
          <w:p w14:paraId="6AEA068B"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sz w:val="20"/>
                <w:szCs w:val="20"/>
              </w:rPr>
              <w:t>110</w:t>
            </w:r>
          </w:p>
        </w:tc>
        <w:tc>
          <w:tcPr>
            <w:tcW w:w="2116" w:type="dxa"/>
            <w:shd w:val="clear" w:color="auto" w:fill="auto"/>
          </w:tcPr>
          <w:p w14:paraId="2F09FF07"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Документы, определяющие категории обрабатываемых персональных данных, особенности и правила их обработки без использования средств автоматизации</w:t>
            </w:r>
          </w:p>
        </w:tc>
        <w:tc>
          <w:tcPr>
            <w:tcW w:w="2555" w:type="dxa"/>
            <w:shd w:val="clear" w:color="auto" w:fill="auto"/>
          </w:tcPr>
          <w:p w14:paraId="2D898530"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bCs/>
                <w:sz w:val="20"/>
                <w:szCs w:val="20"/>
              </w:rPr>
              <w:t xml:space="preserve">ПОЛОЖЕНИЕ об особенностях обработки персональных данных, осуществляемой без использования средств </w:t>
            </w:r>
            <w:proofErr w:type="gramStart"/>
            <w:r w:rsidRPr="005C6315">
              <w:rPr>
                <w:rFonts w:ascii="Times New Roman" w:eastAsia="Calibri" w:hAnsi="Times New Roman" w:cs="Times New Roman"/>
                <w:bCs/>
                <w:sz w:val="20"/>
                <w:szCs w:val="20"/>
              </w:rPr>
              <w:t>автоматизации</w:t>
            </w:r>
            <w:r w:rsidRPr="005C6315">
              <w:rPr>
                <w:rFonts w:ascii="Times New Roman" w:eastAsia="Calibri" w:hAnsi="Times New Roman" w:cs="Times New Roman"/>
                <w:sz w:val="20"/>
                <w:szCs w:val="20"/>
              </w:rPr>
              <w:t xml:space="preserve">  УТВЕРЖДЕНО</w:t>
            </w:r>
            <w:proofErr w:type="gramEnd"/>
            <w:r w:rsidRPr="005C6315">
              <w:rPr>
                <w:rFonts w:ascii="Times New Roman" w:eastAsia="Calibri" w:hAnsi="Times New Roman" w:cs="Times New Roman"/>
                <w:sz w:val="20"/>
                <w:szCs w:val="20"/>
              </w:rPr>
              <w:t xml:space="preserve"> постановлением Правительства Российской Федерации </w:t>
            </w:r>
          </w:p>
          <w:p w14:paraId="0FC74D85"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от 15 сентября 2008 года № 687</w:t>
            </w:r>
          </w:p>
        </w:tc>
        <w:tc>
          <w:tcPr>
            <w:tcW w:w="4321" w:type="dxa"/>
            <w:shd w:val="clear" w:color="auto" w:fill="auto"/>
          </w:tcPr>
          <w:p w14:paraId="6BF59AF1"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п. 6.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tc>
      </w:tr>
      <w:tr w:rsidR="005C6315" w:rsidRPr="005C6315" w14:paraId="6CC048CB" w14:textId="77777777" w:rsidTr="002A1025">
        <w:tc>
          <w:tcPr>
            <w:tcW w:w="755" w:type="dxa"/>
            <w:shd w:val="clear" w:color="auto" w:fill="auto"/>
          </w:tcPr>
          <w:p w14:paraId="3DF4C90B"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sz w:val="20"/>
                <w:szCs w:val="20"/>
              </w:rPr>
              <w:t>111</w:t>
            </w:r>
          </w:p>
        </w:tc>
        <w:tc>
          <w:tcPr>
            <w:tcW w:w="2116" w:type="dxa"/>
            <w:shd w:val="clear" w:color="auto" w:fill="auto"/>
          </w:tcPr>
          <w:p w14:paraId="72D179F8"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Типовые формы документов</w:t>
            </w:r>
          </w:p>
        </w:tc>
        <w:tc>
          <w:tcPr>
            <w:tcW w:w="2555" w:type="dxa"/>
            <w:shd w:val="clear" w:color="auto" w:fill="auto"/>
          </w:tcPr>
          <w:p w14:paraId="69410A2A"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bCs/>
                <w:sz w:val="20"/>
                <w:szCs w:val="20"/>
              </w:rPr>
              <w:t xml:space="preserve">ПОЛОЖЕНИЕ об особенностях обработки персональных данных, осуществляемой без использования средств </w:t>
            </w:r>
            <w:proofErr w:type="gramStart"/>
            <w:r w:rsidRPr="005C6315">
              <w:rPr>
                <w:rFonts w:ascii="Times New Roman" w:eastAsia="Calibri" w:hAnsi="Times New Roman" w:cs="Times New Roman"/>
                <w:bCs/>
                <w:sz w:val="20"/>
                <w:szCs w:val="20"/>
              </w:rPr>
              <w:lastRenderedPageBreak/>
              <w:t>автоматизации</w:t>
            </w:r>
            <w:r w:rsidRPr="005C6315">
              <w:rPr>
                <w:rFonts w:ascii="Times New Roman" w:eastAsia="Calibri" w:hAnsi="Times New Roman" w:cs="Times New Roman"/>
                <w:sz w:val="20"/>
                <w:szCs w:val="20"/>
              </w:rPr>
              <w:t xml:space="preserve">  УТВЕРЖДЕНО</w:t>
            </w:r>
            <w:proofErr w:type="gramEnd"/>
            <w:r w:rsidRPr="005C6315">
              <w:rPr>
                <w:rFonts w:ascii="Times New Roman" w:eastAsia="Calibri" w:hAnsi="Times New Roman" w:cs="Times New Roman"/>
                <w:sz w:val="20"/>
                <w:szCs w:val="20"/>
              </w:rPr>
              <w:t xml:space="preserve"> постановлением Правительства Российской Федерации </w:t>
            </w:r>
          </w:p>
          <w:p w14:paraId="7F2FDCD3"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от 15 сентября 2008 года № 687</w:t>
            </w:r>
          </w:p>
        </w:tc>
        <w:tc>
          <w:tcPr>
            <w:tcW w:w="4321" w:type="dxa"/>
            <w:shd w:val="clear" w:color="auto" w:fill="auto"/>
          </w:tcPr>
          <w:p w14:paraId="6A37763F"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lastRenderedPageBreak/>
              <w:t>п. 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определенные условия.</w:t>
            </w:r>
          </w:p>
        </w:tc>
      </w:tr>
      <w:tr w:rsidR="005C6315" w:rsidRPr="005C6315" w14:paraId="7CCFE708" w14:textId="77777777" w:rsidTr="002A1025">
        <w:tc>
          <w:tcPr>
            <w:tcW w:w="755" w:type="dxa"/>
            <w:shd w:val="clear" w:color="auto" w:fill="auto"/>
          </w:tcPr>
          <w:p w14:paraId="27B581E4"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sz w:val="20"/>
                <w:szCs w:val="20"/>
              </w:rPr>
              <w:t>112</w:t>
            </w:r>
          </w:p>
        </w:tc>
        <w:tc>
          <w:tcPr>
            <w:tcW w:w="2116" w:type="dxa"/>
            <w:shd w:val="clear" w:color="auto" w:fill="auto"/>
          </w:tcPr>
          <w:p w14:paraId="7944E243"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 xml:space="preserve">Документ, устанавливающий требования </w:t>
            </w:r>
            <w:proofErr w:type="gramStart"/>
            <w:r w:rsidRPr="005C6315">
              <w:rPr>
                <w:rFonts w:ascii="Times New Roman" w:eastAsia="Calibri" w:hAnsi="Times New Roman" w:cs="Times New Roman"/>
                <w:sz w:val="20"/>
                <w:szCs w:val="20"/>
              </w:rPr>
              <w:t>к  ведению</w:t>
            </w:r>
            <w:proofErr w:type="gramEnd"/>
            <w:r w:rsidRPr="005C6315">
              <w:rPr>
                <w:rFonts w:ascii="Times New Roman" w:eastAsia="Calibri" w:hAnsi="Times New Roman" w:cs="Times New Roman"/>
                <w:sz w:val="20"/>
                <w:szCs w:val="20"/>
              </w:rPr>
              <w:t xml:space="preserve"> журналов (реестров, книг …), содержащих персональные данные, необходимые для однократного пропуска субъекта персональных данных на территорию</w:t>
            </w:r>
          </w:p>
        </w:tc>
        <w:tc>
          <w:tcPr>
            <w:tcW w:w="2555" w:type="dxa"/>
            <w:shd w:val="clear" w:color="auto" w:fill="auto"/>
          </w:tcPr>
          <w:p w14:paraId="62A92DC2"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bCs/>
                <w:sz w:val="20"/>
                <w:szCs w:val="20"/>
              </w:rPr>
              <w:t xml:space="preserve">ПОЛОЖЕНИЕ об особенностях обработки персональных данных, осуществляемой без использования средств </w:t>
            </w:r>
            <w:proofErr w:type="gramStart"/>
            <w:r w:rsidRPr="005C6315">
              <w:rPr>
                <w:rFonts w:ascii="Times New Roman" w:eastAsia="Calibri" w:hAnsi="Times New Roman" w:cs="Times New Roman"/>
                <w:bCs/>
                <w:sz w:val="20"/>
                <w:szCs w:val="20"/>
              </w:rPr>
              <w:t>автоматизации</w:t>
            </w:r>
            <w:r w:rsidRPr="005C6315">
              <w:rPr>
                <w:rFonts w:ascii="Times New Roman" w:eastAsia="Calibri" w:hAnsi="Times New Roman" w:cs="Times New Roman"/>
                <w:sz w:val="20"/>
                <w:szCs w:val="20"/>
              </w:rPr>
              <w:t xml:space="preserve">  УТВЕРЖДЕНО</w:t>
            </w:r>
            <w:proofErr w:type="gramEnd"/>
            <w:r w:rsidRPr="005C6315">
              <w:rPr>
                <w:rFonts w:ascii="Times New Roman" w:eastAsia="Calibri" w:hAnsi="Times New Roman" w:cs="Times New Roman"/>
                <w:sz w:val="20"/>
                <w:szCs w:val="20"/>
              </w:rPr>
              <w:t xml:space="preserve"> постановлением Правительства Российской Федерации </w:t>
            </w:r>
          </w:p>
          <w:p w14:paraId="0F4D4A6A"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от 15 сентября 2008 года № 687</w:t>
            </w:r>
          </w:p>
        </w:tc>
        <w:tc>
          <w:tcPr>
            <w:tcW w:w="4321" w:type="dxa"/>
            <w:shd w:val="clear" w:color="auto" w:fill="auto"/>
          </w:tcPr>
          <w:p w14:paraId="232C7D4E"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 xml:space="preserve">п. 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w:t>
            </w:r>
            <w:proofErr w:type="gramStart"/>
            <w:r w:rsidRPr="005C6315">
              <w:rPr>
                <w:rFonts w:ascii="Times New Roman" w:eastAsia="Calibri" w:hAnsi="Times New Roman" w:cs="Times New Roman"/>
                <w:sz w:val="20"/>
                <w:szCs w:val="20"/>
              </w:rPr>
              <w:t>определенные  условия</w:t>
            </w:r>
            <w:proofErr w:type="gramEnd"/>
            <w:r w:rsidRPr="005C6315">
              <w:rPr>
                <w:rFonts w:ascii="Times New Roman" w:eastAsia="Calibri" w:hAnsi="Times New Roman" w:cs="Times New Roman"/>
                <w:sz w:val="20"/>
                <w:szCs w:val="20"/>
              </w:rPr>
              <w:t>:</w:t>
            </w:r>
          </w:p>
        </w:tc>
      </w:tr>
      <w:tr w:rsidR="005C6315" w:rsidRPr="005C6315" w14:paraId="20F5BE9F" w14:textId="77777777" w:rsidTr="002A1025">
        <w:tc>
          <w:tcPr>
            <w:tcW w:w="755" w:type="dxa"/>
            <w:shd w:val="clear" w:color="auto" w:fill="auto"/>
          </w:tcPr>
          <w:p w14:paraId="4EDF2BF8"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sz w:val="20"/>
                <w:szCs w:val="20"/>
              </w:rPr>
              <w:t>113</w:t>
            </w:r>
          </w:p>
        </w:tc>
        <w:tc>
          <w:tcPr>
            <w:tcW w:w="2116" w:type="dxa"/>
            <w:shd w:val="clear" w:color="auto" w:fill="auto"/>
          </w:tcPr>
          <w:p w14:paraId="62A6B1EB"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 xml:space="preserve">Документ, устанавливающий </w:t>
            </w:r>
            <w:proofErr w:type="gramStart"/>
            <w:r w:rsidRPr="005C6315">
              <w:rPr>
                <w:rFonts w:ascii="Times New Roman" w:eastAsia="Calibri" w:hAnsi="Times New Roman" w:cs="Times New Roman"/>
                <w:sz w:val="20"/>
                <w:szCs w:val="20"/>
              </w:rPr>
              <w:t>требования  к</w:t>
            </w:r>
            <w:proofErr w:type="gramEnd"/>
            <w:r w:rsidRPr="005C6315">
              <w:rPr>
                <w:rFonts w:ascii="Times New Roman" w:eastAsia="Calibri" w:hAnsi="Times New Roman" w:cs="Times New Roman"/>
                <w:sz w:val="20"/>
                <w:szCs w:val="20"/>
              </w:rPr>
              <w:t xml:space="preserve"> хранению материальных носителей содержащих персональные данные</w:t>
            </w:r>
          </w:p>
        </w:tc>
        <w:tc>
          <w:tcPr>
            <w:tcW w:w="2555" w:type="dxa"/>
            <w:shd w:val="clear" w:color="auto" w:fill="auto"/>
          </w:tcPr>
          <w:p w14:paraId="300462A2"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bCs/>
                <w:sz w:val="20"/>
                <w:szCs w:val="20"/>
              </w:rPr>
              <w:t xml:space="preserve">ПОЛОЖЕНИЕ об особенностях обработки персональных данных, осуществляемой без использования средств </w:t>
            </w:r>
            <w:proofErr w:type="gramStart"/>
            <w:r w:rsidRPr="005C6315">
              <w:rPr>
                <w:rFonts w:ascii="Times New Roman" w:eastAsia="Calibri" w:hAnsi="Times New Roman" w:cs="Times New Roman"/>
                <w:bCs/>
                <w:sz w:val="20"/>
                <w:szCs w:val="20"/>
              </w:rPr>
              <w:t>автоматизации</w:t>
            </w:r>
            <w:r w:rsidRPr="005C6315">
              <w:rPr>
                <w:rFonts w:ascii="Times New Roman" w:eastAsia="Calibri" w:hAnsi="Times New Roman" w:cs="Times New Roman"/>
                <w:sz w:val="20"/>
                <w:szCs w:val="20"/>
              </w:rPr>
              <w:t xml:space="preserve">  УТВЕРЖДЕНО</w:t>
            </w:r>
            <w:proofErr w:type="gramEnd"/>
            <w:r w:rsidRPr="005C6315">
              <w:rPr>
                <w:rFonts w:ascii="Times New Roman" w:eastAsia="Calibri" w:hAnsi="Times New Roman" w:cs="Times New Roman"/>
                <w:sz w:val="20"/>
                <w:szCs w:val="20"/>
              </w:rPr>
              <w:t xml:space="preserve"> постановлением Правительства Российской Федерации </w:t>
            </w:r>
          </w:p>
          <w:p w14:paraId="3348A7A9"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от 15 сентября 2008 года № 687</w:t>
            </w:r>
          </w:p>
        </w:tc>
        <w:tc>
          <w:tcPr>
            <w:tcW w:w="4321" w:type="dxa"/>
            <w:shd w:val="clear" w:color="auto" w:fill="auto"/>
          </w:tcPr>
          <w:p w14:paraId="0554CAD3"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п. 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tc>
      </w:tr>
      <w:tr w:rsidR="005C6315" w:rsidRPr="005C6315" w14:paraId="38768A75" w14:textId="77777777" w:rsidTr="002A1025">
        <w:tc>
          <w:tcPr>
            <w:tcW w:w="755" w:type="dxa"/>
            <w:shd w:val="clear" w:color="auto" w:fill="auto"/>
          </w:tcPr>
          <w:p w14:paraId="0E9E958F"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sz w:val="20"/>
                <w:szCs w:val="20"/>
              </w:rPr>
              <w:t>114.</w:t>
            </w:r>
          </w:p>
        </w:tc>
        <w:tc>
          <w:tcPr>
            <w:tcW w:w="2116" w:type="dxa"/>
            <w:shd w:val="clear" w:color="auto" w:fill="auto"/>
          </w:tcPr>
          <w:p w14:paraId="74DC4079"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Документ о классификации информационных систем</w:t>
            </w:r>
          </w:p>
        </w:tc>
        <w:tc>
          <w:tcPr>
            <w:tcW w:w="2555" w:type="dxa"/>
            <w:shd w:val="clear" w:color="auto" w:fill="auto"/>
          </w:tcPr>
          <w:p w14:paraId="40A264A2"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bCs/>
                <w:sz w:val="20"/>
                <w:szCs w:val="20"/>
              </w:rPr>
              <w:t xml:space="preserve">Порядок проведения классификации </w:t>
            </w:r>
            <w:proofErr w:type="gramStart"/>
            <w:r w:rsidRPr="005C6315">
              <w:rPr>
                <w:rFonts w:ascii="Times New Roman" w:eastAsia="Calibri" w:hAnsi="Times New Roman" w:cs="Times New Roman"/>
                <w:bCs/>
                <w:sz w:val="20"/>
                <w:szCs w:val="20"/>
              </w:rPr>
              <w:t>информационных  систем</w:t>
            </w:r>
            <w:proofErr w:type="gramEnd"/>
            <w:r w:rsidRPr="005C6315">
              <w:rPr>
                <w:rFonts w:ascii="Times New Roman" w:eastAsia="Calibri" w:hAnsi="Times New Roman" w:cs="Times New Roman"/>
                <w:bCs/>
                <w:sz w:val="20"/>
                <w:szCs w:val="20"/>
              </w:rPr>
              <w:t xml:space="preserve"> персональных данных. </w:t>
            </w:r>
            <w:r w:rsidRPr="005C6315">
              <w:rPr>
                <w:rFonts w:ascii="Times New Roman" w:eastAsia="Calibri" w:hAnsi="Times New Roman" w:cs="Times New Roman"/>
                <w:sz w:val="20"/>
                <w:szCs w:val="20"/>
              </w:rPr>
              <w:t xml:space="preserve"> Утвержденный приказом ФСТЭК России, ФСБ России, Мининформсвязи России от 13 февраля 2008 года № 55/86/20</w:t>
            </w:r>
          </w:p>
        </w:tc>
        <w:tc>
          <w:tcPr>
            <w:tcW w:w="4321" w:type="dxa"/>
            <w:shd w:val="clear" w:color="auto" w:fill="auto"/>
          </w:tcPr>
          <w:p w14:paraId="30FB6C4D"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п. 18. Результаты классификации информационных систем оформляются соответствующим актом оператора</w:t>
            </w:r>
          </w:p>
        </w:tc>
      </w:tr>
      <w:tr w:rsidR="005C6315" w:rsidRPr="005C6315" w14:paraId="5237B79D" w14:textId="77777777" w:rsidTr="002A1025">
        <w:tc>
          <w:tcPr>
            <w:tcW w:w="755" w:type="dxa"/>
            <w:shd w:val="clear" w:color="auto" w:fill="auto"/>
          </w:tcPr>
          <w:p w14:paraId="36AA8518"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sz w:val="20"/>
                <w:szCs w:val="20"/>
              </w:rPr>
              <w:t>115.</w:t>
            </w:r>
          </w:p>
        </w:tc>
        <w:tc>
          <w:tcPr>
            <w:tcW w:w="2116" w:type="dxa"/>
            <w:shd w:val="clear" w:color="auto" w:fill="auto"/>
          </w:tcPr>
          <w:p w14:paraId="46C0B459"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 xml:space="preserve">Список лиц, которым необходим доступ к персональным данным, обрабатываемым в информационной системе, утвержденный </w:t>
            </w:r>
            <w:r w:rsidRPr="005C6315">
              <w:rPr>
                <w:rFonts w:ascii="Times New Roman" w:eastAsia="Calibri" w:hAnsi="Times New Roman" w:cs="Times New Roman"/>
                <w:sz w:val="20"/>
                <w:szCs w:val="20"/>
              </w:rPr>
              <w:lastRenderedPageBreak/>
              <w:t>оператором или уполномоченным лицом</w:t>
            </w:r>
          </w:p>
        </w:tc>
        <w:tc>
          <w:tcPr>
            <w:tcW w:w="2555" w:type="dxa"/>
            <w:shd w:val="clear" w:color="auto" w:fill="auto"/>
          </w:tcPr>
          <w:p w14:paraId="69D390DF"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bCs/>
                <w:sz w:val="20"/>
                <w:szCs w:val="20"/>
              </w:rPr>
              <w:lastRenderedPageBreak/>
              <w:t>ПОЛОЖЕНИЕ об обеспечении безопасности персональных данных при их обработке в информационных системах персональных данных</w:t>
            </w:r>
            <w:r w:rsidRPr="005C6315">
              <w:rPr>
                <w:rFonts w:ascii="Times New Roman" w:eastAsia="Calibri" w:hAnsi="Times New Roman" w:cs="Times New Roman"/>
                <w:sz w:val="20"/>
                <w:szCs w:val="20"/>
              </w:rPr>
              <w:t xml:space="preserve"> УТВЕРЖДЕНО постановлением Правительства Российской </w:t>
            </w:r>
            <w:r w:rsidRPr="005C6315">
              <w:rPr>
                <w:rFonts w:ascii="Times New Roman" w:eastAsia="Calibri" w:hAnsi="Times New Roman" w:cs="Times New Roman"/>
                <w:sz w:val="20"/>
                <w:szCs w:val="20"/>
              </w:rPr>
              <w:lastRenderedPageBreak/>
              <w:t xml:space="preserve">Федерации </w:t>
            </w:r>
          </w:p>
          <w:p w14:paraId="7469B358"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от 17 ноября 2007 года № 781</w:t>
            </w:r>
          </w:p>
        </w:tc>
        <w:tc>
          <w:tcPr>
            <w:tcW w:w="4321" w:type="dxa"/>
            <w:shd w:val="clear" w:color="auto" w:fill="auto"/>
          </w:tcPr>
          <w:p w14:paraId="16122C3C"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bCs/>
                <w:sz w:val="20"/>
                <w:szCs w:val="20"/>
              </w:rPr>
              <w:lastRenderedPageBreak/>
              <w:t>п. 14. Лица, доступ которых к персональным данным, обрабатываемым в информационной системе, необходим для выполнения служебных (трудовых) обязанностей, допускаются к соответствующим персональным данным на основании списка, утвержденного оператором или уполномоченным лицом.</w:t>
            </w:r>
          </w:p>
        </w:tc>
      </w:tr>
      <w:tr w:rsidR="005C6315" w:rsidRPr="005C6315" w14:paraId="30674833" w14:textId="77777777" w:rsidTr="002A1025">
        <w:tc>
          <w:tcPr>
            <w:tcW w:w="755" w:type="dxa"/>
            <w:shd w:val="clear" w:color="auto" w:fill="auto"/>
          </w:tcPr>
          <w:p w14:paraId="3E8BD641" w14:textId="77777777" w:rsidR="005C6315" w:rsidRPr="005C6315" w:rsidRDefault="005C6315" w:rsidP="005C6315">
            <w:pPr>
              <w:spacing w:after="0"/>
              <w:ind w:firstLine="709"/>
              <w:jc w:val="both"/>
              <w:rPr>
                <w:rFonts w:ascii="Times New Roman" w:eastAsia="Calibri" w:hAnsi="Times New Roman" w:cs="Times New Roman"/>
                <w:sz w:val="20"/>
                <w:szCs w:val="20"/>
              </w:rPr>
            </w:pPr>
            <w:r w:rsidRPr="005C6315">
              <w:rPr>
                <w:rFonts w:ascii="Times New Roman" w:eastAsia="Calibri" w:hAnsi="Times New Roman" w:cs="Times New Roman"/>
                <w:sz w:val="20"/>
                <w:szCs w:val="20"/>
              </w:rPr>
              <w:lastRenderedPageBreak/>
              <w:t>116.</w:t>
            </w:r>
          </w:p>
        </w:tc>
        <w:tc>
          <w:tcPr>
            <w:tcW w:w="2116" w:type="dxa"/>
            <w:shd w:val="clear" w:color="auto" w:fill="auto"/>
          </w:tcPr>
          <w:p w14:paraId="15A75BC0"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 xml:space="preserve">Документ, </w:t>
            </w:r>
            <w:r w:rsidRPr="005C6315">
              <w:rPr>
                <w:rFonts w:ascii="Times New Roman" w:eastAsia="Calibri" w:hAnsi="Times New Roman" w:cs="Times New Roman"/>
                <w:bCs/>
                <w:sz w:val="20"/>
                <w:szCs w:val="20"/>
              </w:rPr>
              <w:t>устанавливающий порядок обработки персональных данных работников</w:t>
            </w:r>
          </w:p>
        </w:tc>
        <w:tc>
          <w:tcPr>
            <w:tcW w:w="2555" w:type="dxa"/>
            <w:shd w:val="clear" w:color="auto" w:fill="auto"/>
          </w:tcPr>
          <w:p w14:paraId="507789F3" w14:textId="77777777" w:rsidR="005C6315" w:rsidRPr="005C6315" w:rsidRDefault="005C6315" w:rsidP="005C6315">
            <w:pPr>
              <w:spacing w:after="0"/>
              <w:ind w:firstLine="709"/>
              <w:jc w:val="both"/>
              <w:rPr>
                <w:rFonts w:ascii="Times New Roman" w:eastAsia="Calibri" w:hAnsi="Times New Roman" w:cs="Times New Roman"/>
                <w:bCs/>
                <w:sz w:val="20"/>
                <w:szCs w:val="20"/>
              </w:rPr>
            </w:pPr>
            <w:r w:rsidRPr="005C6315">
              <w:rPr>
                <w:rFonts w:ascii="Times New Roman" w:eastAsia="Calibri" w:hAnsi="Times New Roman" w:cs="Times New Roman"/>
                <w:bCs/>
                <w:sz w:val="20"/>
                <w:szCs w:val="20"/>
              </w:rPr>
              <w:t xml:space="preserve">ТРУДОВОЙ КОДЕКС РФ </w:t>
            </w:r>
          </w:p>
          <w:p w14:paraId="14F407C5" w14:textId="77777777" w:rsidR="005C6315" w:rsidRPr="005C6315" w:rsidRDefault="005C6315" w:rsidP="005C6315">
            <w:pPr>
              <w:spacing w:after="0"/>
              <w:ind w:firstLine="709"/>
              <w:jc w:val="both"/>
              <w:rPr>
                <w:rFonts w:ascii="Times New Roman" w:eastAsia="Calibri" w:hAnsi="Times New Roman" w:cs="Times New Roman"/>
                <w:bCs/>
                <w:sz w:val="20"/>
                <w:szCs w:val="20"/>
              </w:rPr>
            </w:pPr>
            <w:r w:rsidRPr="005C6315">
              <w:rPr>
                <w:rFonts w:ascii="Times New Roman" w:eastAsia="Calibri" w:hAnsi="Times New Roman" w:cs="Times New Roman"/>
                <w:bCs/>
                <w:sz w:val="20"/>
                <w:szCs w:val="20"/>
              </w:rPr>
              <w:t>от 30 декабря 2001 года № 197-ФЗ</w:t>
            </w:r>
          </w:p>
          <w:p w14:paraId="70DAD7E5" w14:textId="77777777" w:rsidR="005C6315" w:rsidRPr="005C6315" w:rsidRDefault="005C6315" w:rsidP="005C6315">
            <w:pPr>
              <w:spacing w:after="0"/>
              <w:ind w:firstLine="709"/>
              <w:jc w:val="both"/>
              <w:rPr>
                <w:rFonts w:ascii="Times New Roman" w:eastAsia="Calibri" w:hAnsi="Times New Roman" w:cs="Times New Roman"/>
                <w:b/>
                <w:sz w:val="20"/>
                <w:szCs w:val="20"/>
              </w:rPr>
            </w:pPr>
          </w:p>
        </w:tc>
        <w:tc>
          <w:tcPr>
            <w:tcW w:w="4321" w:type="dxa"/>
            <w:shd w:val="clear" w:color="auto" w:fill="auto"/>
          </w:tcPr>
          <w:p w14:paraId="16996966" w14:textId="77777777" w:rsidR="005C6315" w:rsidRPr="005C6315" w:rsidRDefault="005C6315" w:rsidP="005C6315">
            <w:pPr>
              <w:spacing w:after="0"/>
              <w:ind w:firstLine="709"/>
              <w:jc w:val="both"/>
              <w:rPr>
                <w:rFonts w:ascii="Times New Roman" w:eastAsia="Calibri" w:hAnsi="Times New Roman" w:cs="Times New Roman"/>
                <w:bCs/>
                <w:sz w:val="20"/>
                <w:szCs w:val="20"/>
              </w:rPr>
            </w:pPr>
            <w:r w:rsidRPr="005C6315">
              <w:rPr>
                <w:rFonts w:ascii="Times New Roman" w:eastAsia="Calibri" w:hAnsi="Times New Roman" w:cs="Times New Roman"/>
                <w:bCs/>
                <w:sz w:val="20"/>
                <w:szCs w:val="20"/>
              </w:rPr>
              <w:t>Статья 86. Общие требования при обработке персональных данных работника и гарантии их защиты:</w:t>
            </w:r>
          </w:p>
          <w:p w14:paraId="166D359D" w14:textId="77777777" w:rsidR="005C6315" w:rsidRPr="005C6315" w:rsidRDefault="005C6315" w:rsidP="005C6315">
            <w:pPr>
              <w:spacing w:after="0"/>
              <w:ind w:firstLine="709"/>
              <w:jc w:val="both"/>
              <w:rPr>
                <w:rFonts w:ascii="Times New Roman" w:eastAsia="Calibri" w:hAnsi="Times New Roman" w:cs="Times New Roman"/>
                <w:bCs/>
                <w:sz w:val="20"/>
                <w:szCs w:val="20"/>
              </w:rPr>
            </w:pPr>
          </w:p>
          <w:p w14:paraId="76AE8D6A" w14:textId="77777777" w:rsidR="005C6315" w:rsidRPr="005C6315" w:rsidRDefault="005C6315" w:rsidP="005C6315">
            <w:pPr>
              <w:spacing w:after="0"/>
              <w:ind w:firstLine="709"/>
              <w:jc w:val="both"/>
              <w:rPr>
                <w:rFonts w:ascii="Times New Roman" w:eastAsia="Calibri" w:hAnsi="Times New Roman" w:cs="Times New Roman"/>
                <w:bCs/>
                <w:sz w:val="20"/>
                <w:szCs w:val="20"/>
              </w:rPr>
            </w:pPr>
            <w:r w:rsidRPr="005C6315">
              <w:rPr>
                <w:rFonts w:ascii="Times New Roman" w:eastAsia="Calibri" w:hAnsi="Times New Roman" w:cs="Times New Roman"/>
                <w:bCs/>
                <w:sz w:val="20"/>
                <w:szCs w:val="20"/>
              </w:rPr>
              <w:t>п. 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14:paraId="2174235B" w14:textId="77777777" w:rsidR="005C6315" w:rsidRPr="005C6315" w:rsidRDefault="005C6315" w:rsidP="005C6315">
            <w:pPr>
              <w:spacing w:after="0"/>
              <w:ind w:firstLine="709"/>
              <w:jc w:val="both"/>
              <w:rPr>
                <w:rFonts w:ascii="Times New Roman" w:eastAsia="Calibri" w:hAnsi="Times New Roman" w:cs="Times New Roman"/>
                <w:bCs/>
                <w:sz w:val="20"/>
                <w:szCs w:val="20"/>
              </w:rPr>
            </w:pPr>
          </w:p>
          <w:p w14:paraId="7F7D19AB" w14:textId="77777777" w:rsidR="005C6315" w:rsidRPr="005C6315" w:rsidRDefault="005C6315" w:rsidP="005C6315">
            <w:pPr>
              <w:spacing w:after="0"/>
              <w:ind w:firstLine="709"/>
              <w:jc w:val="both"/>
              <w:rPr>
                <w:rFonts w:ascii="Times New Roman" w:eastAsia="Calibri" w:hAnsi="Times New Roman" w:cs="Times New Roman"/>
                <w:bCs/>
                <w:sz w:val="20"/>
                <w:szCs w:val="20"/>
              </w:rPr>
            </w:pPr>
            <w:r w:rsidRPr="005C6315">
              <w:rPr>
                <w:rFonts w:ascii="Times New Roman" w:eastAsia="Calibri" w:hAnsi="Times New Roman" w:cs="Times New Roman"/>
                <w:bCs/>
                <w:sz w:val="20"/>
                <w:szCs w:val="20"/>
              </w:rPr>
              <w:t>Статья 87. Хранение и использование персональных данных работников;</w:t>
            </w:r>
          </w:p>
          <w:p w14:paraId="7D4EBD7D" w14:textId="77777777" w:rsidR="005C6315" w:rsidRPr="005C6315" w:rsidRDefault="005C6315" w:rsidP="005C6315">
            <w:pPr>
              <w:spacing w:after="0"/>
              <w:ind w:firstLine="709"/>
              <w:jc w:val="both"/>
              <w:rPr>
                <w:rFonts w:ascii="Times New Roman" w:eastAsia="Calibri" w:hAnsi="Times New Roman" w:cs="Times New Roman"/>
                <w:sz w:val="20"/>
                <w:szCs w:val="20"/>
              </w:rPr>
            </w:pPr>
          </w:p>
          <w:p w14:paraId="50C854BA" w14:textId="77777777" w:rsidR="005C6315" w:rsidRPr="005C6315" w:rsidRDefault="005C6315" w:rsidP="005C6315">
            <w:pPr>
              <w:spacing w:after="0"/>
              <w:ind w:firstLine="709"/>
              <w:jc w:val="both"/>
              <w:rPr>
                <w:rFonts w:ascii="Times New Roman" w:eastAsia="Calibri" w:hAnsi="Times New Roman" w:cs="Times New Roman"/>
                <w:b/>
                <w:sz w:val="20"/>
                <w:szCs w:val="20"/>
              </w:rPr>
            </w:pPr>
            <w:r w:rsidRPr="005C6315">
              <w:rPr>
                <w:rFonts w:ascii="Times New Roman" w:eastAsia="Calibri" w:hAnsi="Times New Roman" w:cs="Times New Roman"/>
                <w:sz w:val="20"/>
                <w:szCs w:val="20"/>
              </w:rPr>
              <w:t>Статья 88. Передача персональных данных работников.</w:t>
            </w:r>
          </w:p>
        </w:tc>
      </w:tr>
    </w:tbl>
    <w:p w14:paraId="0549A433" w14:textId="77777777" w:rsidR="005C6315" w:rsidRPr="005C6315" w:rsidRDefault="005C6315" w:rsidP="005C6315">
      <w:pPr>
        <w:spacing w:after="0"/>
        <w:ind w:firstLine="709"/>
        <w:jc w:val="both"/>
        <w:rPr>
          <w:rFonts w:ascii="Times New Roman" w:eastAsia="Calibri" w:hAnsi="Times New Roman" w:cs="Times New Roman"/>
          <w:sz w:val="24"/>
          <w:szCs w:val="24"/>
        </w:rPr>
      </w:pPr>
    </w:p>
    <w:p w14:paraId="752CD991" w14:textId="77777777" w:rsidR="005C6315" w:rsidRPr="005C6315" w:rsidRDefault="005C6315" w:rsidP="005C6315">
      <w:pPr>
        <w:numPr>
          <w:ilvl w:val="0"/>
          <w:numId w:val="11"/>
        </w:numPr>
        <w:spacing w:after="0"/>
        <w:contextualSpacing/>
        <w:jc w:val="both"/>
        <w:rPr>
          <w:rFonts w:ascii="Times New Roman" w:eastAsia="Calibri" w:hAnsi="Times New Roman" w:cs="Times New Roman"/>
          <w:sz w:val="24"/>
          <w:szCs w:val="24"/>
          <w:u w:val="single"/>
        </w:rPr>
      </w:pPr>
      <w:r w:rsidRPr="005C6315">
        <w:rPr>
          <w:rFonts w:ascii="Times New Roman" w:eastAsia="Calibri" w:hAnsi="Times New Roman" w:cs="Times New Roman"/>
          <w:b/>
          <w:sz w:val="24"/>
          <w:szCs w:val="24"/>
          <w:u w:val="single"/>
        </w:rPr>
        <w:t xml:space="preserve">2. Соблюдать требования пожарной безопасности </w:t>
      </w:r>
    </w:p>
    <w:p w14:paraId="54A393D9"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Требования пожарной безопасности к зданиям/сооружениям, в том числе к офисным помещениям содержатся в федеральных законах и иных нормативных правовых актах РФ, а также в </w:t>
      </w:r>
      <w:hyperlink r:id="rId7" w:history="1">
        <w:r w:rsidRPr="005C6315">
          <w:rPr>
            <w:rFonts w:ascii="Times New Roman" w:eastAsia="Calibri" w:hAnsi="Times New Roman" w:cs="Times New Roman"/>
            <w:sz w:val="24"/>
            <w:szCs w:val="24"/>
          </w:rPr>
          <w:t>нормативных документах</w:t>
        </w:r>
      </w:hyperlink>
      <w:r w:rsidRPr="005C6315">
        <w:rPr>
          <w:rFonts w:ascii="Times New Roman" w:eastAsia="Calibri" w:hAnsi="Times New Roman" w:cs="Times New Roman"/>
          <w:sz w:val="24"/>
          <w:szCs w:val="24"/>
        </w:rPr>
        <w:t xml:space="preserve"> по пожарной безопасности (</w:t>
      </w:r>
      <w:hyperlink r:id="rId8" w:history="1">
        <w:r w:rsidRPr="005C6315">
          <w:rPr>
            <w:rFonts w:ascii="Times New Roman" w:eastAsia="Calibri" w:hAnsi="Times New Roman" w:cs="Times New Roman"/>
            <w:sz w:val="24"/>
            <w:szCs w:val="24"/>
          </w:rPr>
          <w:t>ст. 1</w:t>
        </w:r>
      </w:hyperlink>
      <w:r w:rsidRPr="005C6315">
        <w:rPr>
          <w:rFonts w:ascii="Times New Roman" w:eastAsia="Calibri" w:hAnsi="Times New Roman" w:cs="Times New Roman"/>
          <w:sz w:val="24"/>
          <w:szCs w:val="24"/>
        </w:rPr>
        <w:t xml:space="preserve"> Закона о пожарной безопасности). В основном в </w:t>
      </w:r>
      <w:hyperlink r:id="rId9" w:history="1">
        <w:r w:rsidRPr="005C6315">
          <w:rPr>
            <w:rFonts w:ascii="Times New Roman" w:eastAsia="Calibri" w:hAnsi="Times New Roman" w:cs="Times New Roman"/>
            <w:sz w:val="24"/>
            <w:szCs w:val="24"/>
          </w:rPr>
          <w:t>Законе</w:t>
        </w:r>
      </w:hyperlink>
      <w:r w:rsidRPr="005C6315">
        <w:rPr>
          <w:rFonts w:ascii="Times New Roman" w:eastAsia="Calibri" w:hAnsi="Times New Roman" w:cs="Times New Roman"/>
          <w:sz w:val="24"/>
          <w:szCs w:val="24"/>
        </w:rPr>
        <w:t xml:space="preserve"> о пожарной безопасности, Техническом </w:t>
      </w:r>
      <w:hyperlink r:id="rId10" w:history="1">
        <w:r w:rsidRPr="005C6315">
          <w:rPr>
            <w:rFonts w:ascii="Times New Roman" w:eastAsia="Calibri" w:hAnsi="Times New Roman" w:cs="Times New Roman"/>
            <w:sz w:val="24"/>
            <w:szCs w:val="24"/>
          </w:rPr>
          <w:t>регламенте</w:t>
        </w:r>
      </w:hyperlink>
      <w:r w:rsidRPr="005C6315">
        <w:rPr>
          <w:rFonts w:ascii="Times New Roman" w:eastAsia="Calibri" w:hAnsi="Times New Roman" w:cs="Times New Roman"/>
          <w:sz w:val="24"/>
          <w:szCs w:val="24"/>
        </w:rPr>
        <w:t xml:space="preserve"> о пожарной безопасности, </w:t>
      </w:r>
      <w:hyperlink r:id="rId11" w:history="1">
        <w:r w:rsidRPr="005C6315">
          <w:rPr>
            <w:rFonts w:ascii="Times New Roman" w:eastAsia="Calibri" w:hAnsi="Times New Roman" w:cs="Times New Roman"/>
            <w:sz w:val="24"/>
            <w:szCs w:val="24"/>
          </w:rPr>
          <w:t>Правилах</w:t>
        </w:r>
      </w:hyperlink>
      <w:r w:rsidRPr="005C6315">
        <w:rPr>
          <w:rFonts w:ascii="Times New Roman" w:eastAsia="Calibri" w:hAnsi="Times New Roman" w:cs="Times New Roman"/>
          <w:sz w:val="24"/>
          <w:szCs w:val="24"/>
        </w:rPr>
        <w:t xml:space="preserve"> противопожарного режима. Этих требований много. Они устанавливаются в первую очередь не к отдельным помещениям, а к зданиям и сооружениям, поскольку именно здания и сооружения являются одними из объектов защиты, к которым устанавливают минимально необходимые требования пожарной безопасности (</w:t>
      </w:r>
      <w:hyperlink r:id="rId12" w:history="1">
        <w:r w:rsidRPr="005C6315">
          <w:rPr>
            <w:rFonts w:ascii="Times New Roman" w:eastAsia="Calibri" w:hAnsi="Times New Roman" w:cs="Times New Roman"/>
            <w:sz w:val="24"/>
            <w:szCs w:val="24"/>
          </w:rPr>
          <w:t>ч. 1 ст. 1</w:t>
        </w:r>
      </w:hyperlink>
      <w:r w:rsidRPr="005C6315">
        <w:rPr>
          <w:rFonts w:ascii="Times New Roman" w:eastAsia="Calibri" w:hAnsi="Times New Roman" w:cs="Times New Roman"/>
          <w:sz w:val="24"/>
          <w:szCs w:val="24"/>
        </w:rPr>
        <w:t xml:space="preserve">, </w:t>
      </w:r>
      <w:hyperlink r:id="rId13" w:history="1">
        <w:r w:rsidRPr="005C6315">
          <w:rPr>
            <w:rFonts w:ascii="Times New Roman" w:eastAsia="Calibri" w:hAnsi="Times New Roman" w:cs="Times New Roman"/>
            <w:sz w:val="24"/>
            <w:szCs w:val="24"/>
          </w:rPr>
          <w:t>п. 15 ст. 2</w:t>
        </w:r>
      </w:hyperlink>
      <w:r w:rsidRPr="005C6315">
        <w:rPr>
          <w:rFonts w:ascii="Times New Roman" w:eastAsia="Calibri" w:hAnsi="Times New Roman" w:cs="Times New Roman"/>
          <w:sz w:val="24"/>
          <w:szCs w:val="24"/>
        </w:rPr>
        <w:t xml:space="preserve"> Технического регламента о пожарной безопасности).</w:t>
      </w:r>
    </w:p>
    <w:p w14:paraId="226BD58F"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b/>
          <w:sz w:val="24"/>
          <w:szCs w:val="24"/>
        </w:rPr>
      </w:pPr>
      <w:r w:rsidRPr="005C6315">
        <w:rPr>
          <w:rFonts w:ascii="Times New Roman" w:eastAsia="Calibri" w:hAnsi="Times New Roman" w:cs="Times New Roman"/>
          <w:b/>
          <w:bCs/>
          <w:sz w:val="24"/>
          <w:szCs w:val="24"/>
        </w:rPr>
        <w:t>Какие требования по обеспечению пожарной безопасности следует выполнить в первую очередь</w:t>
      </w:r>
    </w:p>
    <w:p w14:paraId="1DEC8DBE"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Чтобы подготовиться к проверке пожарной безопасности, в первую очередь проконтролируйте:</w:t>
      </w:r>
    </w:p>
    <w:p w14:paraId="17066DBE" w14:textId="77777777" w:rsidR="005C6315" w:rsidRPr="005C6315" w:rsidRDefault="005C6315" w:rsidP="005C6315">
      <w:pPr>
        <w:numPr>
          <w:ilvl w:val="0"/>
          <w:numId w:val="2"/>
        </w:numPr>
        <w:tabs>
          <w:tab w:val="left" w:pos="709"/>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соблюдение мер по безопасной эвакуации людей при пожаре:</w:t>
      </w:r>
    </w:p>
    <w:p w14:paraId="6CACE2F2" w14:textId="77777777" w:rsidR="005C6315" w:rsidRPr="005C6315" w:rsidRDefault="005C6315" w:rsidP="005C6315">
      <w:pPr>
        <w:tabs>
          <w:tab w:val="left" w:pos="709"/>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 разработаны ли </w:t>
      </w:r>
      <w:hyperlink r:id="rId14" w:history="1">
        <w:r w:rsidRPr="005C6315">
          <w:rPr>
            <w:rFonts w:ascii="Times New Roman" w:eastAsia="Calibri" w:hAnsi="Times New Roman" w:cs="Times New Roman"/>
            <w:sz w:val="24"/>
            <w:szCs w:val="24"/>
            <w:u w:val="single"/>
          </w:rPr>
          <w:t>планы эвакуации</w:t>
        </w:r>
      </w:hyperlink>
      <w:r w:rsidRPr="005C6315">
        <w:rPr>
          <w:rFonts w:ascii="Times New Roman" w:eastAsia="Calibri" w:hAnsi="Times New Roman" w:cs="Times New Roman"/>
          <w:sz w:val="24"/>
          <w:szCs w:val="24"/>
        </w:rPr>
        <w:t xml:space="preserve"> при пожаре;</w:t>
      </w:r>
    </w:p>
    <w:p w14:paraId="3F8B3E59" w14:textId="77777777" w:rsidR="005C6315" w:rsidRPr="005C6315" w:rsidRDefault="005C6315" w:rsidP="005C6315">
      <w:pPr>
        <w:tabs>
          <w:tab w:val="left" w:pos="709"/>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 соблюдаются ли требования к </w:t>
      </w:r>
      <w:hyperlink r:id="rId15" w:history="1">
        <w:r w:rsidRPr="005C6315">
          <w:rPr>
            <w:rFonts w:ascii="Times New Roman" w:eastAsia="Calibri" w:hAnsi="Times New Roman" w:cs="Times New Roman"/>
            <w:sz w:val="24"/>
            <w:szCs w:val="24"/>
            <w:u w:val="single"/>
          </w:rPr>
          <w:t>эвакуационным выходам</w:t>
        </w:r>
      </w:hyperlink>
      <w:r w:rsidRPr="005C6315">
        <w:rPr>
          <w:rFonts w:ascii="Times New Roman" w:eastAsia="Calibri" w:hAnsi="Times New Roman" w:cs="Times New Roman"/>
          <w:sz w:val="24"/>
          <w:szCs w:val="24"/>
        </w:rPr>
        <w:t xml:space="preserve"> и </w:t>
      </w:r>
      <w:hyperlink r:id="rId16" w:history="1">
        <w:r w:rsidRPr="005C6315">
          <w:rPr>
            <w:rFonts w:ascii="Times New Roman" w:eastAsia="Calibri" w:hAnsi="Times New Roman" w:cs="Times New Roman"/>
            <w:sz w:val="24"/>
            <w:szCs w:val="24"/>
            <w:u w:val="single"/>
          </w:rPr>
          <w:t>эвакуационным путям</w:t>
        </w:r>
      </w:hyperlink>
      <w:r w:rsidRPr="005C6315">
        <w:rPr>
          <w:rFonts w:ascii="Times New Roman" w:eastAsia="Calibri" w:hAnsi="Times New Roman" w:cs="Times New Roman"/>
          <w:sz w:val="24"/>
          <w:szCs w:val="24"/>
        </w:rPr>
        <w:t>;</w:t>
      </w:r>
    </w:p>
    <w:p w14:paraId="5BE3AD7A" w14:textId="77777777" w:rsidR="005C6315" w:rsidRPr="005C6315" w:rsidRDefault="005C6315" w:rsidP="005C6315">
      <w:pPr>
        <w:numPr>
          <w:ilvl w:val="0"/>
          <w:numId w:val="2"/>
        </w:numPr>
        <w:tabs>
          <w:tab w:val="left" w:pos="709"/>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наличие </w:t>
      </w:r>
      <w:hyperlink r:id="rId17" w:history="1">
        <w:r w:rsidRPr="005C6315">
          <w:rPr>
            <w:rFonts w:ascii="Times New Roman" w:eastAsia="Calibri" w:hAnsi="Times New Roman" w:cs="Times New Roman"/>
            <w:sz w:val="24"/>
            <w:szCs w:val="24"/>
            <w:u w:val="single"/>
          </w:rPr>
          <w:t>знаков пожарной безопасности</w:t>
        </w:r>
      </w:hyperlink>
      <w:r w:rsidRPr="005C6315">
        <w:rPr>
          <w:rFonts w:ascii="Times New Roman" w:eastAsia="Calibri" w:hAnsi="Times New Roman" w:cs="Times New Roman"/>
          <w:sz w:val="24"/>
          <w:szCs w:val="24"/>
        </w:rPr>
        <w:t>;</w:t>
      </w:r>
    </w:p>
    <w:p w14:paraId="488316A8" w14:textId="77777777" w:rsidR="005C6315" w:rsidRPr="005C6315" w:rsidRDefault="005C6315" w:rsidP="005C6315">
      <w:pPr>
        <w:numPr>
          <w:ilvl w:val="0"/>
          <w:numId w:val="2"/>
        </w:numPr>
        <w:tabs>
          <w:tab w:val="left" w:pos="709"/>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наличие, состояние и места размещения </w:t>
      </w:r>
      <w:hyperlink r:id="rId18" w:history="1">
        <w:r w:rsidRPr="005C6315">
          <w:rPr>
            <w:rFonts w:ascii="Times New Roman" w:eastAsia="Calibri" w:hAnsi="Times New Roman" w:cs="Times New Roman"/>
            <w:sz w:val="24"/>
            <w:szCs w:val="24"/>
            <w:u w:val="single"/>
          </w:rPr>
          <w:t>первичных средств пожаротушения</w:t>
        </w:r>
      </w:hyperlink>
      <w:r w:rsidRPr="005C6315">
        <w:rPr>
          <w:rFonts w:ascii="Times New Roman" w:eastAsia="Calibri" w:hAnsi="Times New Roman" w:cs="Times New Roman"/>
          <w:sz w:val="24"/>
          <w:szCs w:val="24"/>
        </w:rPr>
        <w:t xml:space="preserve"> (в том числе </w:t>
      </w:r>
      <w:hyperlink r:id="rId19" w:history="1">
        <w:r w:rsidRPr="005C6315">
          <w:rPr>
            <w:rFonts w:ascii="Times New Roman" w:eastAsia="Calibri" w:hAnsi="Times New Roman" w:cs="Times New Roman"/>
            <w:sz w:val="24"/>
            <w:szCs w:val="24"/>
            <w:u w:val="single"/>
          </w:rPr>
          <w:t>огнетушителей</w:t>
        </w:r>
      </w:hyperlink>
      <w:r w:rsidRPr="005C6315">
        <w:rPr>
          <w:rFonts w:ascii="Times New Roman" w:eastAsia="Calibri" w:hAnsi="Times New Roman" w:cs="Times New Roman"/>
          <w:sz w:val="24"/>
          <w:szCs w:val="24"/>
        </w:rPr>
        <w:t xml:space="preserve">, </w:t>
      </w:r>
      <w:hyperlink r:id="rId20" w:history="1">
        <w:r w:rsidRPr="005C6315">
          <w:rPr>
            <w:rFonts w:ascii="Times New Roman" w:eastAsia="Calibri" w:hAnsi="Times New Roman" w:cs="Times New Roman"/>
            <w:sz w:val="24"/>
            <w:szCs w:val="24"/>
            <w:u w:val="single"/>
          </w:rPr>
          <w:t>пожарных кранов</w:t>
        </w:r>
      </w:hyperlink>
      <w:r w:rsidRPr="005C6315">
        <w:rPr>
          <w:rFonts w:ascii="Times New Roman" w:eastAsia="Calibri" w:hAnsi="Times New Roman" w:cs="Times New Roman"/>
          <w:sz w:val="24"/>
          <w:szCs w:val="24"/>
        </w:rPr>
        <w:t xml:space="preserve">, </w:t>
      </w:r>
      <w:hyperlink r:id="rId21" w:history="1">
        <w:r w:rsidRPr="005C6315">
          <w:rPr>
            <w:rFonts w:ascii="Times New Roman" w:eastAsia="Calibri" w:hAnsi="Times New Roman" w:cs="Times New Roman"/>
            <w:sz w:val="24"/>
            <w:szCs w:val="24"/>
            <w:u w:val="single"/>
          </w:rPr>
          <w:t>шкафов</w:t>
        </w:r>
      </w:hyperlink>
      <w:r w:rsidRPr="005C6315">
        <w:rPr>
          <w:rFonts w:ascii="Times New Roman" w:eastAsia="Calibri" w:hAnsi="Times New Roman" w:cs="Times New Roman"/>
          <w:sz w:val="24"/>
          <w:szCs w:val="24"/>
        </w:rPr>
        <w:t xml:space="preserve"> и </w:t>
      </w:r>
      <w:hyperlink r:id="rId22" w:history="1">
        <w:r w:rsidRPr="005C6315">
          <w:rPr>
            <w:rFonts w:ascii="Times New Roman" w:eastAsia="Calibri" w:hAnsi="Times New Roman" w:cs="Times New Roman"/>
            <w:sz w:val="24"/>
            <w:szCs w:val="24"/>
            <w:u w:val="single"/>
          </w:rPr>
          <w:t>щитов</w:t>
        </w:r>
      </w:hyperlink>
      <w:r w:rsidRPr="005C6315">
        <w:rPr>
          <w:rFonts w:ascii="Times New Roman" w:eastAsia="Calibri" w:hAnsi="Times New Roman" w:cs="Times New Roman"/>
          <w:sz w:val="24"/>
          <w:szCs w:val="24"/>
        </w:rPr>
        <w:t>);</w:t>
      </w:r>
    </w:p>
    <w:p w14:paraId="6809161A" w14:textId="77777777" w:rsidR="005C6315" w:rsidRPr="005C6315" w:rsidRDefault="005C6315" w:rsidP="005C6315">
      <w:pPr>
        <w:numPr>
          <w:ilvl w:val="0"/>
          <w:numId w:val="2"/>
        </w:numPr>
        <w:tabs>
          <w:tab w:val="left" w:pos="709"/>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соблюдены ли требования к пожарной технике (</w:t>
      </w:r>
      <w:hyperlink r:id="rId23" w:history="1">
        <w:r w:rsidRPr="005C6315">
          <w:rPr>
            <w:rFonts w:ascii="Times New Roman" w:eastAsia="Calibri" w:hAnsi="Times New Roman" w:cs="Times New Roman"/>
            <w:sz w:val="24"/>
            <w:szCs w:val="24"/>
            <w:u w:val="single"/>
          </w:rPr>
          <w:t>пожарной сигнализации</w:t>
        </w:r>
      </w:hyperlink>
      <w:r w:rsidRPr="005C6315">
        <w:rPr>
          <w:rFonts w:ascii="Times New Roman" w:eastAsia="Calibri" w:hAnsi="Times New Roman" w:cs="Times New Roman"/>
          <w:sz w:val="24"/>
          <w:szCs w:val="24"/>
        </w:rPr>
        <w:t xml:space="preserve">, </w:t>
      </w:r>
      <w:hyperlink r:id="rId24" w:history="1">
        <w:r w:rsidRPr="005C6315">
          <w:rPr>
            <w:rFonts w:ascii="Times New Roman" w:eastAsia="Calibri" w:hAnsi="Times New Roman" w:cs="Times New Roman"/>
            <w:sz w:val="24"/>
            <w:szCs w:val="24"/>
            <w:u w:val="single"/>
          </w:rPr>
          <w:t>системам автоматического пожаротушения</w:t>
        </w:r>
      </w:hyperlink>
      <w:r w:rsidRPr="005C6315">
        <w:rPr>
          <w:rFonts w:ascii="Times New Roman" w:eastAsia="Calibri" w:hAnsi="Times New Roman" w:cs="Times New Roman"/>
          <w:sz w:val="24"/>
          <w:szCs w:val="24"/>
        </w:rPr>
        <w:t>);</w:t>
      </w:r>
    </w:p>
    <w:p w14:paraId="3FA1D2F0" w14:textId="77777777" w:rsidR="005C6315" w:rsidRPr="005C6315" w:rsidRDefault="005C6315" w:rsidP="005C6315">
      <w:pPr>
        <w:numPr>
          <w:ilvl w:val="0"/>
          <w:numId w:val="2"/>
        </w:numPr>
        <w:tabs>
          <w:tab w:val="left" w:pos="709"/>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как организованы обучение и проверка действий персонала:</w:t>
      </w:r>
    </w:p>
    <w:p w14:paraId="3E2625D1" w14:textId="77777777" w:rsidR="005C6315" w:rsidRPr="005C6315" w:rsidRDefault="005C6315" w:rsidP="005C6315">
      <w:pPr>
        <w:tabs>
          <w:tab w:val="left" w:pos="709"/>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 проводятся ли </w:t>
      </w:r>
      <w:hyperlink r:id="rId25" w:history="1">
        <w:r w:rsidRPr="005C6315">
          <w:rPr>
            <w:rFonts w:ascii="Times New Roman" w:eastAsia="Calibri" w:hAnsi="Times New Roman" w:cs="Times New Roman"/>
            <w:sz w:val="24"/>
            <w:szCs w:val="24"/>
            <w:u w:val="single"/>
          </w:rPr>
          <w:t>противопожарные инструктажи</w:t>
        </w:r>
      </w:hyperlink>
      <w:r w:rsidRPr="005C6315">
        <w:rPr>
          <w:rFonts w:ascii="Times New Roman" w:eastAsia="Calibri" w:hAnsi="Times New Roman" w:cs="Times New Roman"/>
          <w:sz w:val="24"/>
          <w:szCs w:val="24"/>
        </w:rPr>
        <w:t>;</w:t>
      </w:r>
    </w:p>
    <w:p w14:paraId="58859A97" w14:textId="77777777" w:rsidR="005C6315" w:rsidRPr="005C6315" w:rsidRDefault="005C6315" w:rsidP="005C6315">
      <w:pPr>
        <w:tabs>
          <w:tab w:val="left" w:pos="709"/>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lastRenderedPageBreak/>
        <w:t xml:space="preserve">- организовывается ли </w:t>
      </w:r>
      <w:hyperlink r:id="rId26" w:history="1">
        <w:r w:rsidRPr="005C6315">
          <w:rPr>
            <w:rFonts w:ascii="Times New Roman" w:eastAsia="Calibri" w:hAnsi="Times New Roman" w:cs="Times New Roman"/>
            <w:sz w:val="24"/>
            <w:szCs w:val="24"/>
            <w:u w:val="single"/>
          </w:rPr>
          <w:t>дополнительное профобразование</w:t>
        </w:r>
      </w:hyperlink>
      <w:r w:rsidRPr="005C6315">
        <w:rPr>
          <w:rFonts w:ascii="Times New Roman" w:eastAsia="Calibri" w:hAnsi="Times New Roman" w:cs="Times New Roman"/>
          <w:sz w:val="24"/>
          <w:szCs w:val="24"/>
        </w:rPr>
        <w:t xml:space="preserve"> в области пожарной безопасности;</w:t>
      </w:r>
    </w:p>
    <w:p w14:paraId="188880A1" w14:textId="77777777" w:rsidR="005C6315" w:rsidRPr="005C6315" w:rsidRDefault="005C6315" w:rsidP="005C6315">
      <w:pPr>
        <w:tabs>
          <w:tab w:val="left" w:pos="709"/>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 устраиваются ли </w:t>
      </w:r>
      <w:hyperlink r:id="rId27" w:history="1">
        <w:r w:rsidRPr="005C6315">
          <w:rPr>
            <w:rFonts w:ascii="Times New Roman" w:eastAsia="Calibri" w:hAnsi="Times New Roman" w:cs="Times New Roman"/>
            <w:sz w:val="24"/>
            <w:szCs w:val="24"/>
            <w:u w:val="single"/>
          </w:rPr>
          <w:t>противопожарные тренировки</w:t>
        </w:r>
      </w:hyperlink>
      <w:r w:rsidRPr="005C6315">
        <w:rPr>
          <w:rFonts w:ascii="Times New Roman" w:eastAsia="Calibri" w:hAnsi="Times New Roman" w:cs="Times New Roman"/>
          <w:sz w:val="24"/>
          <w:szCs w:val="24"/>
        </w:rPr>
        <w:t>;</w:t>
      </w:r>
    </w:p>
    <w:p w14:paraId="47BB57EF" w14:textId="77777777" w:rsidR="005C6315" w:rsidRPr="005C6315" w:rsidRDefault="005C6315" w:rsidP="005C6315">
      <w:pPr>
        <w:numPr>
          <w:ilvl w:val="0"/>
          <w:numId w:val="2"/>
        </w:numPr>
        <w:tabs>
          <w:tab w:val="left" w:pos="709"/>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соблюдение требований к имеющимся у вас </w:t>
      </w:r>
      <w:hyperlink r:id="rId28" w:history="1">
        <w:r w:rsidRPr="005C6315">
          <w:rPr>
            <w:rFonts w:ascii="Times New Roman" w:eastAsia="Calibri" w:hAnsi="Times New Roman" w:cs="Times New Roman"/>
            <w:sz w:val="24"/>
            <w:szCs w:val="24"/>
            <w:u w:val="single"/>
          </w:rPr>
          <w:t>пожарным лестницам</w:t>
        </w:r>
      </w:hyperlink>
      <w:r w:rsidRPr="005C6315">
        <w:rPr>
          <w:rFonts w:ascii="Times New Roman" w:eastAsia="Calibri" w:hAnsi="Times New Roman" w:cs="Times New Roman"/>
          <w:sz w:val="24"/>
          <w:szCs w:val="24"/>
        </w:rPr>
        <w:t xml:space="preserve">, </w:t>
      </w:r>
      <w:hyperlink r:id="rId29" w:history="1">
        <w:r w:rsidRPr="005C6315">
          <w:rPr>
            <w:rFonts w:ascii="Times New Roman" w:eastAsia="Calibri" w:hAnsi="Times New Roman" w:cs="Times New Roman"/>
            <w:sz w:val="24"/>
            <w:szCs w:val="24"/>
            <w:u w:val="single"/>
          </w:rPr>
          <w:t>противопожарным дверям</w:t>
        </w:r>
      </w:hyperlink>
      <w:r w:rsidRPr="005C6315">
        <w:rPr>
          <w:rFonts w:ascii="Times New Roman" w:eastAsia="Calibri" w:hAnsi="Times New Roman" w:cs="Times New Roman"/>
          <w:sz w:val="24"/>
          <w:szCs w:val="24"/>
        </w:rPr>
        <w:t xml:space="preserve">, </w:t>
      </w:r>
      <w:hyperlink r:id="rId30" w:history="1">
        <w:r w:rsidRPr="005C6315">
          <w:rPr>
            <w:rFonts w:ascii="Times New Roman" w:eastAsia="Calibri" w:hAnsi="Times New Roman" w:cs="Times New Roman"/>
            <w:sz w:val="24"/>
            <w:szCs w:val="24"/>
            <w:u w:val="single"/>
          </w:rPr>
          <w:t>проездам</w:t>
        </w:r>
      </w:hyperlink>
      <w:r w:rsidRPr="005C6315">
        <w:rPr>
          <w:rFonts w:ascii="Times New Roman" w:eastAsia="Calibri" w:hAnsi="Times New Roman" w:cs="Times New Roman"/>
          <w:sz w:val="24"/>
          <w:szCs w:val="24"/>
        </w:rPr>
        <w:t xml:space="preserve">, </w:t>
      </w:r>
      <w:hyperlink r:id="rId31" w:history="1">
        <w:r w:rsidRPr="005C6315">
          <w:rPr>
            <w:rFonts w:ascii="Times New Roman" w:eastAsia="Calibri" w:hAnsi="Times New Roman" w:cs="Times New Roman"/>
            <w:sz w:val="24"/>
            <w:szCs w:val="24"/>
            <w:u w:val="single"/>
          </w:rPr>
          <w:t>пожарным гидрантам</w:t>
        </w:r>
      </w:hyperlink>
      <w:r w:rsidRPr="005C6315">
        <w:rPr>
          <w:rFonts w:ascii="Times New Roman" w:eastAsia="Calibri" w:hAnsi="Times New Roman" w:cs="Times New Roman"/>
          <w:sz w:val="24"/>
          <w:szCs w:val="24"/>
        </w:rPr>
        <w:t xml:space="preserve">, </w:t>
      </w:r>
      <w:hyperlink r:id="rId32" w:history="1">
        <w:r w:rsidRPr="005C6315">
          <w:rPr>
            <w:rFonts w:ascii="Times New Roman" w:eastAsia="Calibri" w:hAnsi="Times New Roman" w:cs="Times New Roman"/>
            <w:sz w:val="24"/>
            <w:szCs w:val="24"/>
            <w:u w:val="single"/>
          </w:rPr>
          <w:t>наружному пожарному водопроводу</w:t>
        </w:r>
      </w:hyperlink>
      <w:r w:rsidRPr="005C6315">
        <w:rPr>
          <w:rFonts w:ascii="Times New Roman" w:eastAsia="Calibri" w:hAnsi="Times New Roman" w:cs="Times New Roman"/>
          <w:sz w:val="24"/>
          <w:szCs w:val="24"/>
        </w:rPr>
        <w:t>.</w:t>
      </w:r>
    </w:p>
    <w:p w14:paraId="7929558B" w14:textId="77777777" w:rsidR="005C6315" w:rsidRPr="005C6315" w:rsidRDefault="005C6315" w:rsidP="005C6315">
      <w:pPr>
        <w:autoSpaceDE w:val="0"/>
        <w:autoSpaceDN w:val="0"/>
        <w:adjustRightInd w:val="0"/>
        <w:spacing w:after="0"/>
        <w:ind w:firstLine="708"/>
        <w:jc w:val="both"/>
        <w:outlineLvl w:val="0"/>
        <w:rPr>
          <w:rFonts w:ascii="Times New Roman" w:eastAsia="Calibri" w:hAnsi="Times New Roman" w:cs="Times New Roman"/>
          <w:sz w:val="24"/>
          <w:szCs w:val="24"/>
        </w:rPr>
      </w:pPr>
      <w:r w:rsidRPr="005C6315">
        <w:rPr>
          <w:rFonts w:ascii="Times New Roman" w:eastAsia="Calibri" w:hAnsi="Times New Roman" w:cs="Times New Roman"/>
          <w:b/>
          <w:bCs/>
          <w:sz w:val="24"/>
          <w:szCs w:val="24"/>
        </w:rPr>
        <w:t>Какие документы подтверждают соблюдение требований пожарной безопасности</w:t>
      </w:r>
    </w:p>
    <w:p w14:paraId="41C3C103" w14:textId="77777777" w:rsidR="005C6315" w:rsidRPr="005C6315" w:rsidRDefault="005C6315" w:rsidP="005C6315">
      <w:pPr>
        <w:autoSpaceDE w:val="0"/>
        <w:autoSpaceDN w:val="0"/>
        <w:adjustRightInd w:val="0"/>
        <w:spacing w:after="0"/>
        <w:ind w:firstLine="709"/>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При выполнении требований по пожарной безопасности вам нужно будет составить ряд документов. Вы должны быть готовы предъявить их при пожарной проверке, чтобы подтвердить, что приняли все необходимые меры.</w:t>
      </w:r>
    </w:p>
    <w:p w14:paraId="0DD07253" w14:textId="77777777" w:rsidR="005C6315" w:rsidRPr="005C6315" w:rsidRDefault="005C6315" w:rsidP="005C6315">
      <w:pPr>
        <w:autoSpaceDE w:val="0"/>
        <w:autoSpaceDN w:val="0"/>
        <w:adjustRightInd w:val="0"/>
        <w:spacing w:after="0"/>
        <w:ind w:firstLine="54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В первую очередь обратите внимание на следующие документы:</w:t>
      </w:r>
    </w:p>
    <w:p w14:paraId="10BE92A7" w14:textId="77777777" w:rsidR="005C6315" w:rsidRPr="005C6315" w:rsidRDefault="005C6315" w:rsidP="005C6315">
      <w:pPr>
        <w:numPr>
          <w:ilvl w:val="0"/>
          <w:numId w:val="2"/>
        </w:numPr>
        <w:tabs>
          <w:tab w:val="left" w:pos="540"/>
        </w:tabs>
        <w:autoSpaceDE w:val="0"/>
        <w:autoSpaceDN w:val="0"/>
        <w:adjustRightInd w:val="0"/>
        <w:spacing w:after="0"/>
        <w:ind w:left="227"/>
        <w:jc w:val="both"/>
        <w:rPr>
          <w:rFonts w:ascii="Times New Roman" w:eastAsia="Calibri" w:hAnsi="Times New Roman" w:cs="Times New Roman"/>
          <w:sz w:val="24"/>
          <w:szCs w:val="24"/>
          <w:u w:val="single"/>
        </w:rPr>
      </w:pPr>
      <w:hyperlink r:id="rId33" w:history="1">
        <w:r w:rsidRPr="005C6315">
          <w:rPr>
            <w:rFonts w:ascii="Times New Roman" w:eastAsia="Calibri" w:hAnsi="Times New Roman" w:cs="Times New Roman"/>
            <w:sz w:val="24"/>
            <w:szCs w:val="24"/>
            <w:u w:val="single"/>
          </w:rPr>
          <w:t>декларацию пожарной безопасности</w:t>
        </w:r>
      </w:hyperlink>
      <w:r w:rsidRPr="005C6315">
        <w:rPr>
          <w:rFonts w:ascii="Times New Roman" w:eastAsia="Calibri" w:hAnsi="Times New Roman" w:cs="Times New Roman"/>
          <w:sz w:val="24"/>
          <w:szCs w:val="24"/>
          <w:u w:val="single"/>
        </w:rPr>
        <w:t>;</w:t>
      </w:r>
    </w:p>
    <w:p w14:paraId="7A0CC27E" w14:textId="77777777" w:rsidR="005C6315" w:rsidRPr="005C6315" w:rsidRDefault="005C6315" w:rsidP="005C6315">
      <w:pPr>
        <w:numPr>
          <w:ilvl w:val="0"/>
          <w:numId w:val="2"/>
        </w:numPr>
        <w:tabs>
          <w:tab w:val="left" w:pos="540"/>
        </w:tabs>
        <w:autoSpaceDE w:val="0"/>
        <w:autoSpaceDN w:val="0"/>
        <w:adjustRightInd w:val="0"/>
        <w:spacing w:after="0"/>
        <w:ind w:left="227"/>
        <w:jc w:val="both"/>
        <w:rPr>
          <w:rFonts w:ascii="Times New Roman" w:eastAsia="Calibri" w:hAnsi="Times New Roman" w:cs="Times New Roman"/>
          <w:sz w:val="24"/>
          <w:szCs w:val="24"/>
        </w:rPr>
      </w:pPr>
      <w:hyperlink r:id="rId34" w:history="1">
        <w:r w:rsidRPr="005C6315">
          <w:rPr>
            <w:rFonts w:ascii="Times New Roman" w:eastAsia="Calibri" w:hAnsi="Times New Roman" w:cs="Times New Roman"/>
            <w:sz w:val="24"/>
            <w:szCs w:val="24"/>
            <w:u w:val="single"/>
          </w:rPr>
          <w:t>приказ</w:t>
        </w:r>
      </w:hyperlink>
      <w:r w:rsidRPr="005C6315">
        <w:rPr>
          <w:rFonts w:ascii="Times New Roman" w:eastAsia="Calibri" w:hAnsi="Times New Roman" w:cs="Times New Roman"/>
          <w:sz w:val="24"/>
          <w:szCs w:val="24"/>
          <w:u w:val="single"/>
        </w:rPr>
        <w:t xml:space="preserve"> </w:t>
      </w:r>
      <w:r w:rsidRPr="005C6315">
        <w:rPr>
          <w:rFonts w:ascii="Times New Roman" w:eastAsia="Calibri" w:hAnsi="Times New Roman" w:cs="Times New Roman"/>
          <w:sz w:val="24"/>
          <w:szCs w:val="24"/>
        </w:rPr>
        <w:t>о назначении лица, ответственного за пожарную безопасность;</w:t>
      </w:r>
    </w:p>
    <w:p w14:paraId="568E53F5" w14:textId="77777777" w:rsidR="005C6315" w:rsidRPr="005C6315" w:rsidRDefault="005C6315" w:rsidP="005C6315">
      <w:pPr>
        <w:numPr>
          <w:ilvl w:val="0"/>
          <w:numId w:val="2"/>
        </w:numPr>
        <w:tabs>
          <w:tab w:val="left" w:pos="540"/>
        </w:tabs>
        <w:autoSpaceDE w:val="0"/>
        <w:autoSpaceDN w:val="0"/>
        <w:adjustRightInd w:val="0"/>
        <w:spacing w:after="0"/>
        <w:ind w:left="227"/>
        <w:jc w:val="both"/>
        <w:rPr>
          <w:rFonts w:ascii="Times New Roman" w:eastAsia="Calibri" w:hAnsi="Times New Roman" w:cs="Times New Roman"/>
          <w:sz w:val="24"/>
          <w:szCs w:val="24"/>
        </w:rPr>
      </w:pPr>
      <w:hyperlink r:id="rId35" w:history="1">
        <w:r w:rsidRPr="005C6315">
          <w:rPr>
            <w:rFonts w:ascii="Times New Roman" w:eastAsia="Calibri" w:hAnsi="Times New Roman" w:cs="Times New Roman"/>
            <w:sz w:val="24"/>
            <w:szCs w:val="24"/>
            <w:u w:val="single"/>
          </w:rPr>
          <w:t>инструкцию</w:t>
        </w:r>
      </w:hyperlink>
      <w:r w:rsidRPr="005C6315">
        <w:rPr>
          <w:rFonts w:ascii="Times New Roman" w:eastAsia="Calibri" w:hAnsi="Times New Roman" w:cs="Times New Roman"/>
          <w:sz w:val="24"/>
          <w:szCs w:val="24"/>
          <w:u w:val="single"/>
        </w:rPr>
        <w:t xml:space="preserve"> о</w:t>
      </w:r>
      <w:r w:rsidRPr="005C6315">
        <w:rPr>
          <w:rFonts w:ascii="Times New Roman" w:eastAsia="Calibri" w:hAnsi="Times New Roman" w:cs="Times New Roman"/>
          <w:sz w:val="24"/>
          <w:szCs w:val="24"/>
        </w:rPr>
        <w:t xml:space="preserve"> мерах пожарной безопасности;</w:t>
      </w:r>
    </w:p>
    <w:p w14:paraId="2D37C555" w14:textId="77777777" w:rsidR="005C6315" w:rsidRPr="005C6315" w:rsidRDefault="005C6315" w:rsidP="005C6315">
      <w:pPr>
        <w:numPr>
          <w:ilvl w:val="0"/>
          <w:numId w:val="2"/>
        </w:numPr>
        <w:tabs>
          <w:tab w:val="left" w:pos="540"/>
        </w:tabs>
        <w:autoSpaceDE w:val="0"/>
        <w:autoSpaceDN w:val="0"/>
        <w:adjustRightInd w:val="0"/>
        <w:spacing w:after="0"/>
        <w:ind w:left="227"/>
        <w:jc w:val="both"/>
        <w:rPr>
          <w:rFonts w:ascii="Times New Roman" w:eastAsia="Calibri" w:hAnsi="Times New Roman" w:cs="Times New Roman"/>
          <w:sz w:val="24"/>
          <w:szCs w:val="24"/>
        </w:rPr>
      </w:pPr>
      <w:hyperlink r:id="rId36" w:history="1">
        <w:r w:rsidRPr="005C6315">
          <w:rPr>
            <w:rFonts w:ascii="Times New Roman" w:eastAsia="Calibri" w:hAnsi="Times New Roman" w:cs="Times New Roman"/>
            <w:sz w:val="24"/>
            <w:szCs w:val="24"/>
            <w:u w:val="single"/>
          </w:rPr>
          <w:t>план эвакуации</w:t>
        </w:r>
      </w:hyperlink>
      <w:r w:rsidRPr="005C6315">
        <w:rPr>
          <w:rFonts w:ascii="Times New Roman" w:eastAsia="Calibri" w:hAnsi="Times New Roman" w:cs="Times New Roman"/>
          <w:sz w:val="24"/>
          <w:szCs w:val="24"/>
          <w:u w:val="single"/>
        </w:rPr>
        <w:t xml:space="preserve"> </w:t>
      </w:r>
      <w:r w:rsidRPr="005C6315">
        <w:rPr>
          <w:rFonts w:ascii="Times New Roman" w:eastAsia="Calibri" w:hAnsi="Times New Roman" w:cs="Times New Roman"/>
          <w:sz w:val="24"/>
          <w:szCs w:val="24"/>
        </w:rPr>
        <w:t>при пожаре;</w:t>
      </w:r>
    </w:p>
    <w:p w14:paraId="4F9A13DC" w14:textId="77777777" w:rsidR="005C6315" w:rsidRPr="005C6315" w:rsidRDefault="005C6315" w:rsidP="005C6315">
      <w:pPr>
        <w:numPr>
          <w:ilvl w:val="0"/>
          <w:numId w:val="2"/>
        </w:numPr>
        <w:tabs>
          <w:tab w:val="left" w:pos="540"/>
        </w:tabs>
        <w:autoSpaceDE w:val="0"/>
        <w:autoSpaceDN w:val="0"/>
        <w:adjustRightInd w:val="0"/>
        <w:spacing w:after="0"/>
        <w:ind w:left="227"/>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документы по </w:t>
      </w:r>
      <w:hyperlink r:id="rId37" w:history="1">
        <w:r w:rsidRPr="005C6315">
          <w:rPr>
            <w:rFonts w:ascii="Times New Roman" w:eastAsia="Calibri" w:hAnsi="Times New Roman" w:cs="Times New Roman"/>
            <w:sz w:val="24"/>
            <w:szCs w:val="24"/>
            <w:u w:val="single"/>
          </w:rPr>
          <w:t>пожарной сигнализации</w:t>
        </w:r>
      </w:hyperlink>
      <w:r w:rsidRPr="005C6315">
        <w:rPr>
          <w:rFonts w:ascii="Times New Roman" w:eastAsia="Calibri" w:hAnsi="Times New Roman" w:cs="Times New Roman"/>
          <w:sz w:val="24"/>
          <w:szCs w:val="24"/>
          <w:u w:val="single"/>
        </w:rPr>
        <w:t xml:space="preserve"> </w:t>
      </w:r>
      <w:r w:rsidRPr="005C6315">
        <w:rPr>
          <w:rFonts w:ascii="Times New Roman" w:eastAsia="Calibri" w:hAnsi="Times New Roman" w:cs="Times New Roman"/>
          <w:sz w:val="24"/>
          <w:szCs w:val="24"/>
        </w:rPr>
        <w:t>(договоры на монтаж, акты выполненных работ на монтаж и техническое обслуживание, лицензии подрядчиков, график обслуживания и планового ремонта, акты проверок, сертификаты соответствия);</w:t>
      </w:r>
    </w:p>
    <w:p w14:paraId="64F8D1C9" w14:textId="77777777" w:rsidR="005C6315" w:rsidRPr="005C6315" w:rsidRDefault="005C6315" w:rsidP="005C6315">
      <w:pPr>
        <w:numPr>
          <w:ilvl w:val="0"/>
          <w:numId w:val="2"/>
        </w:numPr>
        <w:tabs>
          <w:tab w:val="left" w:pos="540"/>
        </w:tabs>
        <w:autoSpaceDE w:val="0"/>
        <w:autoSpaceDN w:val="0"/>
        <w:adjustRightInd w:val="0"/>
        <w:spacing w:after="0"/>
        <w:ind w:left="227"/>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документы по </w:t>
      </w:r>
      <w:hyperlink r:id="rId38" w:history="1">
        <w:r w:rsidRPr="005C6315">
          <w:rPr>
            <w:rFonts w:ascii="Times New Roman" w:eastAsia="Calibri" w:hAnsi="Times New Roman" w:cs="Times New Roman"/>
            <w:sz w:val="24"/>
            <w:szCs w:val="24"/>
            <w:u w:val="single"/>
          </w:rPr>
          <w:t>автоматическим системам пожаротушения</w:t>
        </w:r>
      </w:hyperlink>
      <w:r w:rsidRPr="005C6315">
        <w:rPr>
          <w:rFonts w:ascii="Times New Roman" w:eastAsia="Calibri" w:hAnsi="Times New Roman" w:cs="Times New Roman"/>
          <w:sz w:val="24"/>
          <w:szCs w:val="24"/>
          <w:u w:val="single"/>
        </w:rPr>
        <w:t xml:space="preserve"> </w:t>
      </w:r>
      <w:r w:rsidRPr="005C6315">
        <w:rPr>
          <w:rFonts w:ascii="Times New Roman" w:eastAsia="Calibri" w:hAnsi="Times New Roman" w:cs="Times New Roman"/>
          <w:sz w:val="24"/>
          <w:szCs w:val="24"/>
        </w:rPr>
        <w:t>(договоры на монтаж, акты выполненных работ на монтаж и техническое обслуживание, лицензии подрядчиков, акты проверок, сертификаты соответствия);</w:t>
      </w:r>
    </w:p>
    <w:p w14:paraId="3894F751" w14:textId="77777777" w:rsidR="005C6315" w:rsidRPr="005C6315" w:rsidRDefault="005C6315" w:rsidP="005C6315">
      <w:pPr>
        <w:numPr>
          <w:ilvl w:val="0"/>
          <w:numId w:val="2"/>
        </w:numPr>
        <w:tabs>
          <w:tab w:val="left" w:pos="540"/>
        </w:tabs>
        <w:autoSpaceDE w:val="0"/>
        <w:autoSpaceDN w:val="0"/>
        <w:adjustRightInd w:val="0"/>
        <w:spacing w:after="0"/>
        <w:ind w:left="227"/>
        <w:jc w:val="both"/>
        <w:rPr>
          <w:rFonts w:ascii="Times New Roman" w:eastAsia="Calibri" w:hAnsi="Times New Roman" w:cs="Times New Roman"/>
          <w:sz w:val="24"/>
          <w:szCs w:val="24"/>
        </w:rPr>
      </w:pPr>
      <w:hyperlink r:id="rId39" w:history="1">
        <w:r w:rsidRPr="005C6315">
          <w:rPr>
            <w:rFonts w:ascii="Times New Roman" w:eastAsia="Calibri" w:hAnsi="Times New Roman" w:cs="Times New Roman"/>
            <w:sz w:val="24"/>
            <w:szCs w:val="24"/>
            <w:u w:val="single"/>
          </w:rPr>
          <w:t>журнал учета противопожарных инструктажей</w:t>
        </w:r>
      </w:hyperlink>
      <w:r w:rsidRPr="005C6315">
        <w:rPr>
          <w:rFonts w:ascii="Times New Roman" w:eastAsia="Calibri" w:hAnsi="Times New Roman" w:cs="Times New Roman"/>
          <w:sz w:val="24"/>
          <w:szCs w:val="24"/>
        </w:rPr>
        <w:t xml:space="preserve"> и иные документы по </w:t>
      </w:r>
      <w:hyperlink r:id="rId40" w:history="1">
        <w:r w:rsidRPr="005C6315">
          <w:rPr>
            <w:rFonts w:ascii="Times New Roman" w:eastAsia="Calibri" w:hAnsi="Times New Roman" w:cs="Times New Roman"/>
            <w:sz w:val="24"/>
            <w:szCs w:val="24"/>
          </w:rPr>
          <w:t>инструктажу</w:t>
        </w:r>
      </w:hyperlink>
      <w:r w:rsidRPr="005C6315">
        <w:rPr>
          <w:rFonts w:ascii="Times New Roman" w:eastAsia="Calibri" w:hAnsi="Times New Roman" w:cs="Times New Roman"/>
          <w:sz w:val="24"/>
          <w:szCs w:val="24"/>
        </w:rPr>
        <w:t xml:space="preserve">. Например, </w:t>
      </w:r>
      <w:hyperlink r:id="rId41" w:history="1">
        <w:r w:rsidRPr="005C6315">
          <w:rPr>
            <w:rFonts w:ascii="Times New Roman" w:eastAsia="Calibri" w:hAnsi="Times New Roman" w:cs="Times New Roman"/>
            <w:sz w:val="24"/>
            <w:szCs w:val="24"/>
          </w:rPr>
          <w:t>программу вводного инструктажа</w:t>
        </w:r>
      </w:hyperlink>
      <w:r w:rsidRPr="005C6315">
        <w:rPr>
          <w:rFonts w:ascii="Times New Roman" w:eastAsia="Calibri" w:hAnsi="Times New Roman" w:cs="Times New Roman"/>
          <w:sz w:val="24"/>
          <w:szCs w:val="24"/>
        </w:rPr>
        <w:t xml:space="preserve"> по пожарной безопасности;</w:t>
      </w:r>
    </w:p>
    <w:p w14:paraId="45E0BC76" w14:textId="77777777" w:rsidR="005C6315" w:rsidRPr="005C6315" w:rsidRDefault="005C6315" w:rsidP="005C6315">
      <w:pPr>
        <w:numPr>
          <w:ilvl w:val="0"/>
          <w:numId w:val="2"/>
        </w:numPr>
        <w:tabs>
          <w:tab w:val="left" w:pos="540"/>
        </w:tabs>
        <w:autoSpaceDE w:val="0"/>
        <w:autoSpaceDN w:val="0"/>
        <w:adjustRightInd w:val="0"/>
        <w:spacing w:after="0"/>
        <w:ind w:left="227"/>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документы по обучению работников по </w:t>
      </w:r>
      <w:hyperlink r:id="rId42" w:history="1">
        <w:r w:rsidRPr="005C6315">
          <w:rPr>
            <w:rFonts w:ascii="Times New Roman" w:eastAsia="Calibri" w:hAnsi="Times New Roman" w:cs="Times New Roman"/>
            <w:sz w:val="24"/>
            <w:szCs w:val="24"/>
            <w:u w:val="single"/>
          </w:rPr>
          <w:t xml:space="preserve">дополнительным </w:t>
        </w:r>
        <w:proofErr w:type="spellStart"/>
        <w:r w:rsidRPr="005C6315">
          <w:rPr>
            <w:rFonts w:ascii="Times New Roman" w:eastAsia="Calibri" w:hAnsi="Times New Roman" w:cs="Times New Roman"/>
            <w:sz w:val="24"/>
            <w:szCs w:val="24"/>
            <w:u w:val="single"/>
          </w:rPr>
          <w:t>профпрограммам</w:t>
        </w:r>
        <w:proofErr w:type="spellEnd"/>
      </w:hyperlink>
      <w:r w:rsidRPr="005C6315">
        <w:rPr>
          <w:rFonts w:ascii="Times New Roman" w:eastAsia="Calibri" w:hAnsi="Times New Roman" w:cs="Times New Roman"/>
          <w:sz w:val="24"/>
          <w:szCs w:val="24"/>
          <w:u w:val="single"/>
        </w:rPr>
        <w:t>.</w:t>
      </w:r>
      <w:r w:rsidRPr="005C6315">
        <w:rPr>
          <w:rFonts w:ascii="Times New Roman" w:eastAsia="Calibri" w:hAnsi="Times New Roman" w:cs="Times New Roman"/>
          <w:sz w:val="24"/>
          <w:szCs w:val="24"/>
        </w:rPr>
        <w:t xml:space="preserve"> Речь идет, например, об </w:t>
      </w:r>
      <w:hyperlink r:id="rId43" w:history="1">
        <w:r w:rsidRPr="005C6315">
          <w:rPr>
            <w:rFonts w:ascii="Times New Roman" w:eastAsia="Calibri" w:hAnsi="Times New Roman" w:cs="Times New Roman"/>
            <w:sz w:val="24"/>
            <w:szCs w:val="24"/>
          </w:rPr>
          <w:t>удостоверениях</w:t>
        </w:r>
      </w:hyperlink>
      <w:r w:rsidRPr="005C6315">
        <w:rPr>
          <w:rFonts w:ascii="Times New Roman" w:eastAsia="Calibri" w:hAnsi="Times New Roman" w:cs="Times New Roman"/>
          <w:sz w:val="24"/>
          <w:szCs w:val="24"/>
        </w:rPr>
        <w:t xml:space="preserve"> о повышении квалификации лиц, прошедших обучение;</w:t>
      </w:r>
    </w:p>
    <w:p w14:paraId="59AAD322" w14:textId="77777777" w:rsidR="005C6315" w:rsidRPr="005C6315" w:rsidRDefault="005C6315" w:rsidP="005C6315">
      <w:pPr>
        <w:numPr>
          <w:ilvl w:val="0"/>
          <w:numId w:val="2"/>
        </w:numPr>
        <w:tabs>
          <w:tab w:val="left" w:pos="540"/>
        </w:tabs>
        <w:autoSpaceDE w:val="0"/>
        <w:autoSpaceDN w:val="0"/>
        <w:adjustRightInd w:val="0"/>
        <w:spacing w:after="0"/>
        <w:ind w:left="227"/>
        <w:jc w:val="both"/>
        <w:rPr>
          <w:rFonts w:ascii="Times New Roman" w:eastAsia="Calibri" w:hAnsi="Times New Roman" w:cs="Times New Roman"/>
          <w:sz w:val="24"/>
          <w:szCs w:val="24"/>
        </w:rPr>
      </w:pPr>
      <w:hyperlink r:id="rId44" w:history="1">
        <w:r w:rsidRPr="005C6315">
          <w:rPr>
            <w:rFonts w:ascii="Times New Roman" w:eastAsia="Calibri" w:hAnsi="Times New Roman" w:cs="Times New Roman"/>
            <w:sz w:val="24"/>
            <w:szCs w:val="24"/>
            <w:u w:val="single"/>
          </w:rPr>
          <w:t>журнал учета</w:t>
        </w:r>
      </w:hyperlink>
      <w:r w:rsidRPr="005C6315">
        <w:rPr>
          <w:rFonts w:ascii="Times New Roman" w:eastAsia="Calibri" w:hAnsi="Times New Roman" w:cs="Times New Roman"/>
          <w:sz w:val="24"/>
          <w:szCs w:val="24"/>
        </w:rPr>
        <w:t xml:space="preserve"> противопожарных тренировок;</w:t>
      </w:r>
    </w:p>
    <w:p w14:paraId="09729825" w14:textId="77777777" w:rsidR="005C6315" w:rsidRPr="005C6315" w:rsidRDefault="005C6315" w:rsidP="005C6315">
      <w:pPr>
        <w:numPr>
          <w:ilvl w:val="0"/>
          <w:numId w:val="2"/>
        </w:numPr>
        <w:tabs>
          <w:tab w:val="left" w:pos="540"/>
        </w:tabs>
        <w:autoSpaceDE w:val="0"/>
        <w:autoSpaceDN w:val="0"/>
        <w:adjustRightInd w:val="0"/>
        <w:spacing w:after="0"/>
        <w:ind w:left="227"/>
        <w:jc w:val="both"/>
        <w:rPr>
          <w:rFonts w:ascii="Times New Roman" w:eastAsia="Calibri" w:hAnsi="Times New Roman" w:cs="Times New Roman"/>
          <w:sz w:val="24"/>
          <w:szCs w:val="24"/>
        </w:rPr>
      </w:pPr>
      <w:hyperlink r:id="rId45" w:history="1">
        <w:r w:rsidRPr="005C6315">
          <w:rPr>
            <w:rFonts w:ascii="Times New Roman" w:eastAsia="Calibri" w:hAnsi="Times New Roman" w:cs="Times New Roman"/>
            <w:sz w:val="24"/>
            <w:szCs w:val="24"/>
            <w:u w:val="single"/>
          </w:rPr>
          <w:t>журнал эксплуатации систем</w:t>
        </w:r>
      </w:hyperlink>
      <w:r w:rsidRPr="005C6315">
        <w:rPr>
          <w:rFonts w:ascii="Times New Roman" w:eastAsia="Calibri" w:hAnsi="Times New Roman" w:cs="Times New Roman"/>
          <w:sz w:val="24"/>
          <w:szCs w:val="24"/>
          <w:u w:val="single"/>
        </w:rPr>
        <w:t xml:space="preserve"> </w:t>
      </w:r>
      <w:r w:rsidRPr="005C6315">
        <w:rPr>
          <w:rFonts w:ascii="Times New Roman" w:eastAsia="Calibri" w:hAnsi="Times New Roman" w:cs="Times New Roman"/>
          <w:sz w:val="24"/>
          <w:szCs w:val="24"/>
        </w:rPr>
        <w:t xml:space="preserve">противопожарной защиты. В нем, в частности, отражается информация о проверке </w:t>
      </w:r>
      <w:proofErr w:type="spellStart"/>
      <w:r w:rsidRPr="005C6315">
        <w:rPr>
          <w:rFonts w:ascii="Times New Roman" w:eastAsia="Calibri" w:hAnsi="Times New Roman" w:cs="Times New Roman"/>
          <w:sz w:val="24"/>
          <w:szCs w:val="24"/>
        </w:rPr>
        <w:t>огнезадерживающих</w:t>
      </w:r>
      <w:proofErr w:type="spellEnd"/>
      <w:r w:rsidRPr="005C6315">
        <w:rPr>
          <w:rFonts w:ascii="Times New Roman" w:eastAsia="Calibri" w:hAnsi="Times New Roman" w:cs="Times New Roman"/>
          <w:sz w:val="24"/>
          <w:szCs w:val="24"/>
        </w:rPr>
        <w:t xml:space="preserve"> устройств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w:t>
      </w:r>
      <w:hyperlink r:id="rId46" w:history="1">
        <w:r w:rsidRPr="005C6315">
          <w:rPr>
            <w:rFonts w:ascii="Times New Roman" w:eastAsia="Calibri" w:hAnsi="Times New Roman" w:cs="Times New Roman"/>
            <w:sz w:val="24"/>
            <w:szCs w:val="24"/>
          </w:rPr>
          <w:t>п. 42</w:t>
        </w:r>
      </w:hyperlink>
      <w:r w:rsidRPr="005C6315">
        <w:rPr>
          <w:rFonts w:ascii="Times New Roman" w:eastAsia="Calibri" w:hAnsi="Times New Roman" w:cs="Times New Roman"/>
          <w:sz w:val="24"/>
          <w:szCs w:val="24"/>
        </w:rPr>
        <w:t xml:space="preserve"> Правил противопожарного режима). Данный журнал можно вести как в бумажном (в том числе путем ведения нескольких томов), так и в электронном виде (</w:t>
      </w:r>
      <w:hyperlink r:id="rId47" w:history="1">
        <w:r w:rsidRPr="005C6315">
          <w:rPr>
            <w:rFonts w:ascii="Times New Roman" w:eastAsia="Calibri" w:hAnsi="Times New Roman" w:cs="Times New Roman"/>
            <w:sz w:val="24"/>
            <w:szCs w:val="24"/>
          </w:rPr>
          <w:t>Письмо</w:t>
        </w:r>
      </w:hyperlink>
      <w:r w:rsidRPr="005C6315">
        <w:rPr>
          <w:rFonts w:ascii="Times New Roman" w:eastAsia="Calibri" w:hAnsi="Times New Roman" w:cs="Times New Roman"/>
          <w:sz w:val="24"/>
          <w:szCs w:val="24"/>
        </w:rPr>
        <w:t xml:space="preserve"> МЧС России от 14.01.2021 N ИГ-19-54).</w:t>
      </w:r>
    </w:p>
    <w:p w14:paraId="0C438049" w14:textId="77777777" w:rsidR="005C6315" w:rsidRPr="005C6315" w:rsidRDefault="005C6315" w:rsidP="005C6315">
      <w:pPr>
        <w:tabs>
          <w:tab w:val="left" w:pos="540"/>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ab/>
        <w:t>Обратите внимание, что проверяющие знакомятся и с некоторыми другими документами, в том числе и теми, которые не имеют прямого отношения к пожарной безопасности. Например, правоустанавливающими документами на объект защиты.</w:t>
      </w:r>
    </w:p>
    <w:p w14:paraId="149D36E1" w14:textId="77777777" w:rsidR="005C6315" w:rsidRPr="005C6315" w:rsidRDefault="005C6315" w:rsidP="005C6315">
      <w:pPr>
        <w:tabs>
          <w:tab w:val="left" w:pos="540"/>
        </w:tabs>
        <w:autoSpaceDE w:val="0"/>
        <w:autoSpaceDN w:val="0"/>
        <w:adjustRightInd w:val="0"/>
        <w:spacing w:after="0"/>
        <w:jc w:val="both"/>
        <w:rPr>
          <w:rFonts w:ascii="Times New Roman" w:eastAsia="Calibri" w:hAnsi="Times New Roman" w:cs="Times New Roman"/>
          <w:sz w:val="24"/>
          <w:szCs w:val="24"/>
        </w:rPr>
      </w:pPr>
    </w:p>
    <w:p w14:paraId="6E4F1EB7" w14:textId="77777777" w:rsidR="005C6315" w:rsidRPr="005C6315" w:rsidRDefault="005C6315" w:rsidP="005C6315">
      <w:pPr>
        <w:numPr>
          <w:ilvl w:val="0"/>
          <w:numId w:val="11"/>
        </w:numPr>
        <w:autoSpaceDE w:val="0"/>
        <w:autoSpaceDN w:val="0"/>
        <w:adjustRightInd w:val="0"/>
        <w:spacing w:after="0"/>
        <w:contextualSpacing/>
        <w:jc w:val="both"/>
        <w:rPr>
          <w:rFonts w:ascii="Times New Roman" w:eastAsia="Calibri" w:hAnsi="Times New Roman" w:cs="Times New Roman"/>
          <w:sz w:val="24"/>
          <w:szCs w:val="24"/>
        </w:rPr>
      </w:pPr>
      <w:r w:rsidRPr="005C6315">
        <w:rPr>
          <w:rFonts w:ascii="Times New Roman" w:eastAsia="Calibri" w:hAnsi="Times New Roman" w:cs="Times New Roman"/>
          <w:b/>
          <w:sz w:val="24"/>
          <w:szCs w:val="24"/>
        </w:rPr>
        <w:t xml:space="preserve">3.   </w:t>
      </w:r>
      <w:r w:rsidRPr="005C6315">
        <w:rPr>
          <w:rFonts w:ascii="Times New Roman" w:eastAsia="Calibri" w:hAnsi="Times New Roman" w:cs="Times New Roman"/>
          <w:b/>
          <w:sz w:val="24"/>
          <w:szCs w:val="24"/>
          <w:u w:val="single"/>
        </w:rPr>
        <w:t>Составлять партнерские соглашения и договор простого товарищества</w:t>
      </w:r>
      <w:r w:rsidRPr="005C6315">
        <w:rPr>
          <w:rFonts w:ascii="Times New Roman" w:eastAsia="Calibri" w:hAnsi="Times New Roman" w:cs="Times New Roman"/>
          <w:sz w:val="24"/>
          <w:szCs w:val="24"/>
        </w:rPr>
        <w:tab/>
      </w:r>
    </w:p>
    <w:p w14:paraId="6C5A4F89" w14:textId="77777777" w:rsidR="005C6315" w:rsidRPr="005C6315" w:rsidRDefault="005C6315" w:rsidP="005C6315">
      <w:pPr>
        <w:autoSpaceDE w:val="0"/>
        <w:autoSpaceDN w:val="0"/>
        <w:adjustRightInd w:val="0"/>
        <w:spacing w:after="0"/>
        <w:ind w:left="708"/>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Партнёрские соглашения составляются между участниками ООО.</w:t>
      </w:r>
    </w:p>
    <w:p w14:paraId="5FAA1AC0"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lastRenderedPageBreak/>
        <w:t>Договор простого товарищества составляется между коммерческими организациями или ИП.</w:t>
      </w:r>
    </w:p>
    <w:p w14:paraId="1BD12BD1"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Согласуйте в договоре простого товарищества его существенные условия:</w:t>
      </w:r>
    </w:p>
    <w:p w14:paraId="428AB243" w14:textId="77777777" w:rsidR="005C6315" w:rsidRPr="005C6315" w:rsidRDefault="005C6315" w:rsidP="005C6315">
      <w:pPr>
        <w:widowControl w:val="0"/>
        <w:numPr>
          <w:ilvl w:val="0"/>
          <w:numId w:val="12"/>
        </w:numPr>
        <w:autoSpaceDE w:val="0"/>
        <w:autoSpaceDN w:val="0"/>
        <w:spacing w:after="0"/>
        <w:jc w:val="both"/>
        <w:rPr>
          <w:rFonts w:ascii="Times New Roman" w:eastAsia="Calibri" w:hAnsi="Times New Roman" w:cs="Times New Roman"/>
          <w:sz w:val="24"/>
          <w:szCs w:val="24"/>
        </w:rPr>
      </w:pPr>
      <w:hyperlink w:anchor="P30">
        <w:r w:rsidRPr="005C6315">
          <w:rPr>
            <w:rFonts w:ascii="Times New Roman" w:eastAsia="Calibri" w:hAnsi="Times New Roman" w:cs="Times New Roman"/>
            <w:sz w:val="24"/>
            <w:szCs w:val="24"/>
          </w:rPr>
          <w:t>совместную деятельность товарищей и ее цель</w:t>
        </w:r>
      </w:hyperlink>
      <w:r w:rsidRPr="005C6315">
        <w:rPr>
          <w:rFonts w:ascii="Times New Roman" w:eastAsia="Calibri" w:hAnsi="Times New Roman" w:cs="Times New Roman"/>
          <w:sz w:val="24"/>
          <w:szCs w:val="24"/>
        </w:rPr>
        <w:t>;</w:t>
      </w:r>
    </w:p>
    <w:p w14:paraId="5DE59D2A" w14:textId="77777777" w:rsidR="005C6315" w:rsidRPr="005C6315" w:rsidRDefault="005C6315" w:rsidP="005C6315">
      <w:pPr>
        <w:widowControl w:val="0"/>
        <w:numPr>
          <w:ilvl w:val="0"/>
          <w:numId w:val="12"/>
        </w:numPr>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условие о соединении </w:t>
      </w:r>
      <w:hyperlink w:anchor="P35">
        <w:r w:rsidRPr="005C6315">
          <w:rPr>
            <w:rFonts w:ascii="Times New Roman" w:eastAsia="Calibri" w:hAnsi="Times New Roman" w:cs="Times New Roman"/>
            <w:sz w:val="24"/>
            <w:szCs w:val="24"/>
          </w:rPr>
          <w:t>вкладов товарищей</w:t>
        </w:r>
      </w:hyperlink>
      <w:r w:rsidRPr="005C6315">
        <w:rPr>
          <w:rFonts w:ascii="Times New Roman" w:eastAsia="Calibri" w:hAnsi="Times New Roman" w:cs="Times New Roman"/>
          <w:sz w:val="24"/>
          <w:szCs w:val="24"/>
        </w:rPr>
        <w:t>;</w:t>
      </w:r>
    </w:p>
    <w:p w14:paraId="4CCB3284" w14:textId="77777777" w:rsidR="005C6315" w:rsidRPr="005C6315" w:rsidRDefault="005C6315" w:rsidP="005C6315">
      <w:pPr>
        <w:widowControl w:val="0"/>
        <w:numPr>
          <w:ilvl w:val="0"/>
          <w:numId w:val="12"/>
        </w:numPr>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другие условия, если одна из сторон заявила, что их нужно согласовать.</w:t>
      </w:r>
    </w:p>
    <w:p w14:paraId="2A5DDF20" w14:textId="77777777" w:rsidR="005C6315" w:rsidRPr="005C6315" w:rsidRDefault="005C6315" w:rsidP="005C6315">
      <w:pPr>
        <w:widowControl w:val="0"/>
        <w:autoSpaceDE w:val="0"/>
        <w:autoSpaceDN w:val="0"/>
        <w:spacing w:after="0"/>
        <w:ind w:firstLine="708"/>
        <w:jc w:val="both"/>
        <w:rPr>
          <w:rFonts w:ascii="Times New Roman" w:eastAsia="Calibri" w:hAnsi="Times New Roman" w:cs="Times New Roman"/>
          <w:sz w:val="24"/>
          <w:szCs w:val="24"/>
        </w:rPr>
      </w:pPr>
      <w:bookmarkStart w:id="0" w:name="P30"/>
      <w:bookmarkEnd w:id="0"/>
      <w:r w:rsidRPr="005C6315">
        <w:rPr>
          <w:rFonts w:ascii="Times New Roman" w:eastAsia="Calibri" w:hAnsi="Times New Roman" w:cs="Times New Roman"/>
          <w:sz w:val="24"/>
          <w:szCs w:val="24"/>
          <w:u w:val="single"/>
        </w:rPr>
        <w:t>Чтобы согласовать условие о совместной деятельности,</w:t>
      </w:r>
      <w:r w:rsidRPr="005C6315">
        <w:rPr>
          <w:rFonts w:ascii="Times New Roman" w:eastAsia="Calibri" w:hAnsi="Times New Roman" w:cs="Times New Roman"/>
          <w:sz w:val="24"/>
          <w:szCs w:val="24"/>
        </w:rPr>
        <w:t xml:space="preserve"> опишите:</w:t>
      </w:r>
    </w:p>
    <w:p w14:paraId="6E459B0D" w14:textId="77777777" w:rsidR="005C6315" w:rsidRPr="005C6315" w:rsidRDefault="005C6315" w:rsidP="005C6315">
      <w:pPr>
        <w:widowControl w:val="0"/>
        <w:numPr>
          <w:ilvl w:val="0"/>
          <w:numId w:val="13"/>
        </w:numPr>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саму деятельность, которую вы с товарищами (другими </w:t>
      </w:r>
      <w:hyperlink r:id="rId48">
        <w:r w:rsidRPr="005C6315">
          <w:rPr>
            <w:rFonts w:ascii="Times New Roman" w:eastAsia="Calibri" w:hAnsi="Times New Roman" w:cs="Times New Roman"/>
            <w:sz w:val="24"/>
            <w:szCs w:val="24"/>
          </w:rPr>
          <w:t>участниками совместной деятельности</w:t>
        </w:r>
      </w:hyperlink>
      <w:r w:rsidRPr="005C6315">
        <w:rPr>
          <w:rFonts w:ascii="Times New Roman" w:eastAsia="Calibri" w:hAnsi="Times New Roman" w:cs="Times New Roman"/>
          <w:sz w:val="24"/>
          <w:szCs w:val="24"/>
        </w:rPr>
        <w:t>) собираетесь вести. Например, построить или совместно использовать объект с конкретными параметрами, производить определенную продукцию или торговать ею;</w:t>
      </w:r>
    </w:p>
    <w:p w14:paraId="7F5A260C" w14:textId="77777777" w:rsidR="005C6315" w:rsidRPr="005C6315" w:rsidRDefault="005C6315" w:rsidP="005C6315">
      <w:pPr>
        <w:widowControl w:val="0"/>
        <w:numPr>
          <w:ilvl w:val="0"/>
          <w:numId w:val="13"/>
        </w:numPr>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цель, которой вы хотите достичь в этой деятельности. Главное, чтобы цель не противоречила закону. Это может быть и создание конкретного объекта, и систематическое извлечение прибыли (если товарищи - коммерческие </w:t>
      </w:r>
      <w:proofErr w:type="spellStart"/>
      <w:proofErr w:type="gramStart"/>
      <w:r w:rsidRPr="005C6315">
        <w:rPr>
          <w:rFonts w:ascii="Times New Roman" w:eastAsia="Calibri" w:hAnsi="Times New Roman" w:cs="Times New Roman"/>
          <w:sz w:val="24"/>
          <w:szCs w:val="24"/>
        </w:rPr>
        <w:t>юр.лица</w:t>
      </w:r>
      <w:proofErr w:type="spellEnd"/>
      <w:proofErr w:type="gramEnd"/>
      <w:r w:rsidRPr="005C6315">
        <w:rPr>
          <w:rFonts w:ascii="Times New Roman" w:eastAsia="Calibri" w:hAnsi="Times New Roman" w:cs="Times New Roman"/>
          <w:sz w:val="24"/>
          <w:szCs w:val="24"/>
        </w:rPr>
        <w:t xml:space="preserve"> или ИП), и некоммерческие задачи - например, благотворительность </w:t>
      </w:r>
      <w:bookmarkStart w:id="1" w:name="P35"/>
      <w:bookmarkEnd w:id="1"/>
      <w:r w:rsidRPr="005C6315">
        <w:rPr>
          <w:rFonts w:ascii="Times New Roman" w:eastAsia="Calibri" w:hAnsi="Times New Roman" w:cs="Times New Roman"/>
          <w:sz w:val="24"/>
          <w:szCs w:val="24"/>
        </w:rPr>
        <w:t>.</w:t>
      </w:r>
    </w:p>
    <w:p w14:paraId="4072A2F4" w14:textId="77777777" w:rsidR="005C6315" w:rsidRPr="005C6315" w:rsidRDefault="005C6315" w:rsidP="005C6315">
      <w:pPr>
        <w:widowControl w:val="0"/>
        <w:autoSpaceDE w:val="0"/>
        <w:autoSpaceDN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sz w:val="24"/>
          <w:szCs w:val="24"/>
          <w:u w:val="single"/>
        </w:rPr>
        <w:t>Необходимо указать в договоре, что товарищи соединяют свои вклады, чтобы совместно действовать.</w:t>
      </w:r>
      <w:r w:rsidRPr="005C6315">
        <w:rPr>
          <w:rFonts w:ascii="Times New Roman" w:eastAsia="Calibri" w:hAnsi="Times New Roman" w:cs="Times New Roman"/>
          <w:sz w:val="24"/>
          <w:szCs w:val="24"/>
        </w:rPr>
        <w:t xml:space="preserve"> Чтобы согласовать это условие и описать вклад каждого товарища, укажите:</w:t>
      </w:r>
    </w:p>
    <w:p w14:paraId="08E24994" w14:textId="77777777" w:rsidR="005C6315" w:rsidRPr="005C6315" w:rsidRDefault="005C6315" w:rsidP="005C6315">
      <w:pPr>
        <w:widowControl w:val="0"/>
        <w:numPr>
          <w:ilvl w:val="0"/>
          <w:numId w:val="14"/>
        </w:numPr>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вид вклада: например, деньги или иное имущество, деловая репутация, навыки (</w:t>
      </w:r>
      <w:hyperlink r:id="rId49">
        <w:r w:rsidRPr="005C6315">
          <w:rPr>
            <w:rFonts w:ascii="Times New Roman" w:eastAsia="Calibri" w:hAnsi="Times New Roman" w:cs="Times New Roman"/>
            <w:sz w:val="24"/>
            <w:szCs w:val="24"/>
          </w:rPr>
          <w:t>п. 1 ст. 1042</w:t>
        </w:r>
      </w:hyperlink>
      <w:r w:rsidRPr="005C6315">
        <w:rPr>
          <w:rFonts w:ascii="Times New Roman" w:eastAsia="Calibri" w:hAnsi="Times New Roman" w:cs="Times New Roman"/>
          <w:sz w:val="24"/>
          <w:szCs w:val="24"/>
        </w:rPr>
        <w:t xml:space="preserve"> ГК РФ). Как можно конкретнее опишите имущество (особенно индивидуально определенные вещи) и права, неимущественные вклады. </w:t>
      </w:r>
    </w:p>
    <w:p w14:paraId="6C2D6B8F" w14:textId="77777777" w:rsidR="005C6315" w:rsidRPr="005C6315" w:rsidRDefault="005C6315" w:rsidP="005C6315">
      <w:pPr>
        <w:widowControl w:val="0"/>
        <w:numPr>
          <w:ilvl w:val="0"/>
          <w:numId w:val="14"/>
        </w:numPr>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порядок внесения вкладов товарищами, в том числе сроки. Оптимально предусмотреть передачу любого имущественного вклада по акту, который подпишут все товарищи. Это докажет, что вклад был внесен. Если предполагается делать это поэтапно, составьте график.</w:t>
      </w:r>
    </w:p>
    <w:p w14:paraId="25844104" w14:textId="77777777" w:rsidR="005C6315" w:rsidRPr="005C6315" w:rsidRDefault="005C6315" w:rsidP="005C6315">
      <w:pPr>
        <w:widowControl w:val="0"/>
        <w:autoSpaceDE w:val="0"/>
        <w:autoSpaceDN w:val="0"/>
        <w:spacing w:after="0"/>
        <w:ind w:left="54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Если вы предполагаете нематериальные вклады (деловую репутацию, трудовые ресурсы и т.п.), лучше подробно описать в договоре, что именно вы делаете. Например, предоставляете клиентскую базу, подписываете своим именем коммерческие предложения, ведете бухучет и расчеты.</w:t>
      </w:r>
    </w:p>
    <w:p w14:paraId="5DBEF7DD" w14:textId="77777777" w:rsidR="005C6315" w:rsidRPr="005C6315" w:rsidRDefault="005C6315" w:rsidP="005C6315">
      <w:pPr>
        <w:widowControl w:val="0"/>
        <w:autoSpaceDE w:val="0"/>
        <w:autoSpaceDN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Чем конкретнее вы опишете процедуру и сроки передачи каждого вклада, тем проще потом будет определить, в каком объеме он фактически внесен, и доказать это.</w:t>
      </w:r>
    </w:p>
    <w:p w14:paraId="0237C915" w14:textId="77777777" w:rsidR="005C6315" w:rsidRPr="005C6315" w:rsidRDefault="005C6315" w:rsidP="005C6315">
      <w:pPr>
        <w:widowControl w:val="0"/>
        <w:autoSpaceDE w:val="0"/>
        <w:autoSpaceDN w:val="0"/>
        <w:spacing w:after="0"/>
        <w:ind w:firstLine="708"/>
        <w:outlineLvl w:val="0"/>
        <w:rPr>
          <w:rFonts w:ascii="Times New Roman" w:eastAsia="Calibri" w:hAnsi="Times New Roman" w:cs="Times New Roman"/>
          <w:b/>
          <w:sz w:val="24"/>
          <w:szCs w:val="24"/>
        </w:rPr>
      </w:pPr>
      <w:bookmarkStart w:id="2" w:name="P48"/>
      <w:bookmarkEnd w:id="2"/>
      <w:r w:rsidRPr="005C6315">
        <w:rPr>
          <w:rFonts w:ascii="Times New Roman" w:eastAsia="Calibri" w:hAnsi="Times New Roman" w:cs="Times New Roman"/>
          <w:b/>
          <w:sz w:val="24"/>
          <w:szCs w:val="24"/>
        </w:rPr>
        <w:t>Права и обязанности в отношении общего имущества</w:t>
      </w:r>
    </w:p>
    <w:p w14:paraId="3129DE68" w14:textId="77777777" w:rsidR="005C6315" w:rsidRPr="005C6315" w:rsidRDefault="005C6315" w:rsidP="005C6315">
      <w:pPr>
        <w:widowControl w:val="0"/>
        <w:autoSpaceDE w:val="0"/>
        <w:autoSpaceDN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Имущество, которое товарищи внесут в общее дело или получат в результате совместной деятельности, станет общим. Поэтому важно согласовать их права на него и обязанности по его содержанию и учету. Для этого укажите:</w:t>
      </w:r>
    </w:p>
    <w:p w14:paraId="2E4602F8" w14:textId="77777777" w:rsidR="005C6315" w:rsidRPr="005C6315" w:rsidRDefault="005C6315" w:rsidP="005C6315">
      <w:pPr>
        <w:widowControl w:val="0"/>
        <w:numPr>
          <w:ilvl w:val="0"/>
          <w:numId w:val="15"/>
        </w:numPr>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у кого какие права на имущество, которое внес товарищ - его собственник. По общему правилу оно поступит в общую долевую собственность всех товарищей. Но можно, например, передать его лишь в общее владение и/или пользование, что бывает выгодно товарищу, который вносит дорогое оборудование, земельный участок и т.п. Если товарищество прекратится, он вернет имущество себе без процедур раздела общей собственности;</w:t>
      </w:r>
    </w:p>
    <w:p w14:paraId="4EEC9DA3" w14:textId="77777777" w:rsidR="005C6315" w:rsidRPr="005C6315" w:rsidRDefault="005C6315" w:rsidP="005C6315">
      <w:pPr>
        <w:widowControl w:val="0"/>
        <w:numPr>
          <w:ilvl w:val="0"/>
          <w:numId w:val="15"/>
        </w:numPr>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у кого какие права на продукцию, плоды и доходы от совместной деятельности. По умолчанию они тоже поступают в общую долевую собственность товарищей, но это </w:t>
      </w:r>
      <w:r w:rsidRPr="005C6315">
        <w:rPr>
          <w:rFonts w:ascii="Times New Roman" w:eastAsia="Calibri" w:hAnsi="Times New Roman" w:cs="Times New Roman"/>
          <w:sz w:val="24"/>
          <w:szCs w:val="24"/>
        </w:rPr>
        <w:lastRenderedPageBreak/>
        <w:t>можно изменить договором, если иное не установлено законом и не вытекает из существа обязательства. Если вы сохраните принцип общей собственности, рекомендуем определить, в каких долях распределяется подобное имущество между товарищами. Иначе это будет происходить пропорционально стоимости внесенных вкладов;</w:t>
      </w:r>
    </w:p>
    <w:p w14:paraId="6668633C" w14:textId="77777777" w:rsidR="005C6315" w:rsidRPr="005C6315" w:rsidRDefault="005C6315" w:rsidP="005C6315">
      <w:pPr>
        <w:widowControl w:val="0"/>
        <w:numPr>
          <w:ilvl w:val="0"/>
          <w:numId w:val="15"/>
        </w:numPr>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кому вести бухучет общего имущества. Это можно поручить одному из товарищей-</w:t>
      </w:r>
      <w:proofErr w:type="spellStart"/>
      <w:proofErr w:type="gramStart"/>
      <w:r w:rsidRPr="005C6315">
        <w:rPr>
          <w:rFonts w:ascii="Times New Roman" w:eastAsia="Calibri" w:hAnsi="Times New Roman" w:cs="Times New Roman"/>
          <w:sz w:val="24"/>
          <w:szCs w:val="24"/>
        </w:rPr>
        <w:t>юр.лиц</w:t>
      </w:r>
      <w:proofErr w:type="spellEnd"/>
      <w:proofErr w:type="gramEnd"/>
      <w:r w:rsidRPr="005C6315">
        <w:rPr>
          <w:rFonts w:ascii="Times New Roman" w:eastAsia="Calibri" w:hAnsi="Times New Roman" w:cs="Times New Roman"/>
          <w:sz w:val="24"/>
          <w:szCs w:val="24"/>
        </w:rPr>
        <w:t>;</w:t>
      </w:r>
    </w:p>
    <w:p w14:paraId="4DB3D9A6" w14:textId="77777777" w:rsidR="005C6315" w:rsidRPr="005C6315" w:rsidRDefault="005C6315" w:rsidP="005C6315">
      <w:pPr>
        <w:widowControl w:val="0"/>
        <w:numPr>
          <w:ilvl w:val="0"/>
          <w:numId w:val="15"/>
        </w:numPr>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как пользоваться общим имуществом. Например, бывает целесообразно установить место хранения вещи, точный порядок использования переданной в качестве вклада техники и т.п.;</w:t>
      </w:r>
    </w:p>
    <w:p w14:paraId="07B1A1E1" w14:textId="77777777" w:rsidR="005C6315" w:rsidRPr="005C6315" w:rsidRDefault="005C6315" w:rsidP="005C6315">
      <w:pPr>
        <w:widowControl w:val="0"/>
        <w:numPr>
          <w:ilvl w:val="0"/>
          <w:numId w:val="15"/>
        </w:numPr>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кто содержит общее имущество и как остальные возмещают расходы на это. Например, можно определить, в каких долях стороны уплачивают коммунальные платежи в отношении недвижимости, которую эксплуатируют. Или создать для покрытия эксплуатационных расходов специальный фонд.</w:t>
      </w:r>
    </w:p>
    <w:p w14:paraId="449BEFC8" w14:textId="77777777" w:rsidR="005C6315" w:rsidRPr="005C6315" w:rsidRDefault="005C6315" w:rsidP="005C6315">
      <w:pPr>
        <w:widowControl w:val="0"/>
        <w:autoSpaceDE w:val="0"/>
        <w:autoSpaceDN w:val="0"/>
        <w:spacing w:after="0"/>
        <w:ind w:firstLine="708"/>
        <w:outlineLvl w:val="0"/>
        <w:rPr>
          <w:rFonts w:ascii="Times New Roman" w:eastAsia="Calibri" w:hAnsi="Times New Roman" w:cs="Times New Roman"/>
          <w:b/>
          <w:sz w:val="24"/>
          <w:szCs w:val="24"/>
        </w:rPr>
      </w:pPr>
      <w:bookmarkStart w:id="3" w:name="P56"/>
      <w:bookmarkEnd w:id="3"/>
      <w:r w:rsidRPr="005C6315">
        <w:rPr>
          <w:rFonts w:ascii="Times New Roman" w:eastAsia="Calibri" w:hAnsi="Times New Roman" w:cs="Times New Roman"/>
          <w:b/>
          <w:sz w:val="24"/>
          <w:szCs w:val="24"/>
        </w:rPr>
        <w:t>Порядок ведения общих дел</w:t>
      </w:r>
    </w:p>
    <w:p w14:paraId="2D4AAA98" w14:textId="77777777" w:rsidR="005C6315" w:rsidRPr="005C6315" w:rsidRDefault="005C6315" w:rsidP="005C6315">
      <w:pPr>
        <w:widowControl w:val="0"/>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Рекомендуем, в частности, согласовать следующее:</w:t>
      </w:r>
    </w:p>
    <w:p w14:paraId="247F4204" w14:textId="77777777" w:rsidR="005C6315" w:rsidRPr="005C6315" w:rsidRDefault="005C6315" w:rsidP="005C6315">
      <w:pPr>
        <w:widowControl w:val="0"/>
        <w:numPr>
          <w:ilvl w:val="0"/>
          <w:numId w:val="16"/>
        </w:numPr>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кому поручить ведение дел. Вы можете поручить это отдельным товарищам и распределить между ними компетенцию. Можно, напротив, установить, что дела ведутся совместно, и тогда на каждую сделку потребуется согласие всех. Если не оговорить это в договоре, каждый товарищ вправе действовать от имени всех;</w:t>
      </w:r>
    </w:p>
    <w:p w14:paraId="41146127" w14:textId="77777777" w:rsidR="005C6315" w:rsidRPr="005C6315" w:rsidRDefault="005C6315" w:rsidP="005C6315">
      <w:pPr>
        <w:widowControl w:val="0"/>
        <w:numPr>
          <w:ilvl w:val="0"/>
          <w:numId w:val="16"/>
        </w:numPr>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выдавать ли доверенность для подтверждения полномочий товарища перед третьими лицами. По закону полномочия подтверждаются доверенностью или самим договором в письменной форме (</w:t>
      </w:r>
      <w:hyperlink r:id="rId50">
        <w:r w:rsidRPr="005C6315">
          <w:rPr>
            <w:rFonts w:ascii="Times New Roman" w:eastAsia="Calibri" w:hAnsi="Times New Roman" w:cs="Times New Roman"/>
            <w:sz w:val="24"/>
            <w:szCs w:val="24"/>
          </w:rPr>
          <w:t>п. 2 ст. 1044</w:t>
        </w:r>
      </w:hyperlink>
      <w:r w:rsidRPr="005C6315">
        <w:rPr>
          <w:rFonts w:ascii="Times New Roman" w:eastAsia="Calibri" w:hAnsi="Times New Roman" w:cs="Times New Roman"/>
          <w:sz w:val="24"/>
          <w:szCs w:val="24"/>
        </w:rPr>
        <w:t xml:space="preserve"> ГК РФ). Рекомендуем предусмотреть выдачу доверенностей: на практике в договоре обычно есть условия, которые стороны не готовы раскрывать третьим лицам;</w:t>
      </w:r>
    </w:p>
    <w:p w14:paraId="45DFFCDE" w14:textId="77777777" w:rsidR="005C6315" w:rsidRPr="005C6315" w:rsidRDefault="005C6315" w:rsidP="005C6315">
      <w:pPr>
        <w:widowControl w:val="0"/>
        <w:numPr>
          <w:ilvl w:val="0"/>
          <w:numId w:val="16"/>
        </w:numPr>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как принимать решения по поводу общих дел. Например, вы можете установить, что решение считается принятым, если за него отдано простое или квалифицированное большинство голосов всех товарищей. Если об этом не договориться, то решения принимаются только по общему согласию всех товарищей.</w:t>
      </w:r>
    </w:p>
    <w:p w14:paraId="3CF4B979" w14:textId="77777777" w:rsidR="005C6315" w:rsidRPr="005C6315" w:rsidRDefault="005C6315" w:rsidP="005C6315">
      <w:pPr>
        <w:widowControl w:val="0"/>
        <w:autoSpaceDE w:val="0"/>
        <w:autoSpaceDN w:val="0"/>
        <w:spacing w:after="0"/>
        <w:ind w:firstLine="708"/>
        <w:outlineLvl w:val="0"/>
        <w:rPr>
          <w:rFonts w:ascii="Times New Roman" w:eastAsia="Calibri" w:hAnsi="Times New Roman" w:cs="Times New Roman"/>
          <w:b/>
          <w:sz w:val="24"/>
          <w:szCs w:val="24"/>
        </w:rPr>
      </w:pPr>
      <w:bookmarkStart w:id="4" w:name="P62"/>
      <w:bookmarkEnd w:id="4"/>
      <w:r w:rsidRPr="005C6315">
        <w:rPr>
          <w:rFonts w:ascii="Times New Roman" w:eastAsia="Calibri" w:hAnsi="Times New Roman" w:cs="Times New Roman"/>
          <w:b/>
          <w:sz w:val="24"/>
          <w:szCs w:val="24"/>
        </w:rPr>
        <w:t>Покрытие расходов и убытков</w:t>
      </w:r>
    </w:p>
    <w:p w14:paraId="137C3538" w14:textId="77777777" w:rsidR="005C6315" w:rsidRPr="005C6315" w:rsidRDefault="005C6315" w:rsidP="005C6315">
      <w:pPr>
        <w:widowControl w:val="0"/>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Рекомендуем согласовать:</w:t>
      </w:r>
    </w:p>
    <w:p w14:paraId="1F126C27" w14:textId="77777777" w:rsidR="005C6315" w:rsidRPr="005C6315" w:rsidRDefault="005C6315" w:rsidP="005C6315">
      <w:pPr>
        <w:widowControl w:val="0"/>
        <w:numPr>
          <w:ilvl w:val="0"/>
          <w:numId w:val="17"/>
        </w:numPr>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как распределять между товарищами расходы и убытки от совместной деятельности. По умолчанию каждый несет их пропорционально стоимости своего </w:t>
      </w:r>
      <w:hyperlink w:anchor="P35">
        <w:r w:rsidRPr="005C6315">
          <w:rPr>
            <w:rFonts w:ascii="Times New Roman" w:eastAsia="Calibri" w:hAnsi="Times New Roman" w:cs="Times New Roman"/>
            <w:sz w:val="24"/>
            <w:szCs w:val="24"/>
          </w:rPr>
          <w:t>вклада в общее дело</w:t>
        </w:r>
      </w:hyperlink>
      <w:r w:rsidRPr="005C6315">
        <w:rPr>
          <w:rFonts w:ascii="Times New Roman" w:eastAsia="Calibri" w:hAnsi="Times New Roman" w:cs="Times New Roman"/>
          <w:sz w:val="24"/>
          <w:szCs w:val="24"/>
        </w:rPr>
        <w:t>. Это можно изменить: например, расходы на аренду отнести на одного товарища, а на персонал - на другого. Но учтите: совсем освободить от участия в покрытии общих расходов и убытков никого нельзя - такое условие ничтожно;</w:t>
      </w:r>
    </w:p>
    <w:p w14:paraId="20CBE099" w14:textId="77777777" w:rsidR="005C6315" w:rsidRPr="005C6315" w:rsidRDefault="005C6315" w:rsidP="005C6315">
      <w:pPr>
        <w:widowControl w:val="0"/>
        <w:numPr>
          <w:ilvl w:val="0"/>
          <w:numId w:val="17"/>
        </w:numPr>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кому и как оплачивать расходы (убытки) и как остальные будут возмещать их оплатившему. Например, их может оплачивать один товарищ, когда совершает порученные ему сделки. Тогда можно предусмотреть, что он в определенный срок выставляет другим товарищам счета с копиями подтверждающих документов и они возмещают ему отнесенную на каждого из них долю в расходах (убытках).</w:t>
      </w:r>
    </w:p>
    <w:p w14:paraId="48740B8C" w14:textId="77777777" w:rsidR="005C6315" w:rsidRPr="005C6315" w:rsidRDefault="005C6315" w:rsidP="005C6315">
      <w:pPr>
        <w:widowControl w:val="0"/>
        <w:autoSpaceDE w:val="0"/>
        <w:autoSpaceDN w:val="0"/>
        <w:spacing w:after="0"/>
        <w:outlineLvl w:val="0"/>
        <w:rPr>
          <w:rFonts w:ascii="Times New Roman" w:eastAsia="Calibri" w:hAnsi="Times New Roman" w:cs="Times New Roman"/>
          <w:b/>
          <w:sz w:val="24"/>
          <w:szCs w:val="24"/>
        </w:rPr>
      </w:pPr>
      <w:bookmarkStart w:id="5" w:name="P67"/>
      <w:bookmarkEnd w:id="5"/>
      <w:r w:rsidRPr="005C6315">
        <w:rPr>
          <w:rFonts w:ascii="Times New Roman" w:eastAsia="Calibri" w:hAnsi="Times New Roman" w:cs="Times New Roman"/>
          <w:b/>
          <w:sz w:val="24"/>
          <w:szCs w:val="24"/>
        </w:rPr>
        <w:t>Распределение прибыли</w:t>
      </w:r>
    </w:p>
    <w:p w14:paraId="26EBDC04" w14:textId="77777777" w:rsidR="005C6315" w:rsidRPr="005C6315" w:rsidRDefault="005C6315" w:rsidP="005C6315">
      <w:pPr>
        <w:widowControl w:val="0"/>
        <w:autoSpaceDE w:val="0"/>
        <w:autoSpaceDN w:val="0"/>
        <w:spacing w:after="0"/>
        <w:ind w:firstLine="54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lastRenderedPageBreak/>
        <w:t>Если совместная деятельность подразумевает прибыль, рекомендуем согласовать в договоре:</w:t>
      </w:r>
    </w:p>
    <w:p w14:paraId="41645D58" w14:textId="77777777" w:rsidR="005C6315" w:rsidRPr="005C6315" w:rsidRDefault="005C6315" w:rsidP="005C6315">
      <w:pPr>
        <w:widowControl w:val="0"/>
        <w:numPr>
          <w:ilvl w:val="0"/>
          <w:numId w:val="18"/>
        </w:numPr>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как распределяется прибыль между товарищами. Например, можно договориться, что часть идет на развитие совместной деятельности. Если это не оговорить, каждый получит право на долю в прибыли пропорционально стоимости его </w:t>
      </w:r>
      <w:hyperlink w:anchor="P35">
        <w:r w:rsidRPr="005C6315">
          <w:rPr>
            <w:rFonts w:ascii="Times New Roman" w:eastAsia="Calibri" w:hAnsi="Times New Roman" w:cs="Times New Roman"/>
            <w:sz w:val="24"/>
            <w:szCs w:val="24"/>
          </w:rPr>
          <w:t>вклада в общее дело</w:t>
        </w:r>
      </w:hyperlink>
      <w:r w:rsidRPr="005C6315">
        <w:rPr>
          <w:rFonts w:ascii="Times New Roman" w:eastAsia="Calibri" w:hAnsi="Times New Roman" w:cs="Times New Roman"/>
          <w:sz w:val="24"/>
          <w:szCs w:val="24"/>
        </w:rPr>
        <w:t>. Право на долю в прибыли должны получить все товарищи - соглашение об отстранении кого-либо от участия в прибыли ничтожно;</w:t>
      </w:r>
    </w:p>
    <w:p w14:paraId="425DD548" w14:textId="77777777" w:rsidR="005C6315" w:rsidRPr="005C6315" w:rsidRDefault="005C6315" w:rsidP="005C6315">
      <w:pPr>
        <w:widowControl w:val="0"/>
        <w:numPr>
          <w:ilvl w:val="0"/>
          <w:numId w:val="18"/>
        </w:numPr>
        <w:autoSpaceDE w:val="0"/>
        <w:autoSpaceDN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когда распределять прибыль и выплачивать ее товарищам. Например, можно распределять прибыль, полученную за какой-то период (ежеквартально и т.п.), а можно - по итогам реализации каждой партии совместно произведенной продукции.</w:t>
      </w:r>
      <w:bookmarkStart w:id="6" w:name="P72"/>
      <w:bookmarkEnd w:id="6"/>
    </w:p>
    <w:p w14:paraId="24CBFC9B" w14:textId="77777777" w:rsidR="005C6315" w:rsidRPr="005C6315" w:rsidRDefault="005C6315" w:rsidP="005C6315">
      <w:pPr>
        <w:autoSpaceDE w:val="0"/>
        <w:autoSpaceDN w:val="0"/>
        <w:adjustRightInd w:val="0"/>
        <w:spacing w:after="0"/>
        <w:ind w:left="708"/>
        <w:jc w:val="both"/>
        <w:rPr>
          <w:rFonts w:ascii="Times New Roman" w:eastAsia="Calibri" w:hAnsi="Times New Roman" w:cs="Times New Roman"/>
          <w:sz w:val="24"/>
          <w:szCs w:val="24"/>
        </w:rPr>
      </w:pPr>
    </w:p>
    <w:p w14:paraId="40A68ACB" w14:textId="77777777" w:rsidR="005C6315" w:rsidRPr="005C6315" w:rsidRDefault="005C6315" w:rsidP="005C6315">
      <w:pPr>
        <w:numPr>
          <w:ilvl w:val="0"/>
          <w:numId w:val="10"/>
        </w:numPr>
        <w:autoSpaceDE w:val="0"/>
        <w:autoSpaceDN w:val="0"/>
        <w:adjustRightInd w:val="0"/>
        <w:spacing w:after="0"/>
        <w:contextualSpacing/>
        <w:jc w:val="both"/>
        <w:rPr>
          <w:rFonts w:ascii="Times New Roman" w:eastAsia="Calibri" w:hAnsi="Times New Roman" w:cs="Times New Roman"/>
          <w:sz w:val="24"/>
          <w:szCs w:val="24"/>
          <w:u w:val="single"/>
        </w:rPr>
      </w:pPr>
      <w:r w:rsidRPr="005C6315">
        <w:rPr>
          <w:rFonts w:ascii="Times New Roman" w:eastAsia="Calibri" w:hAnsi="Times New Roman" w:cs="Times New Roman"/>
          <w:b/>
          <w:sz w:val="24"/>
          <w:szCs w:val="24"/>
          <w:u w:val="single"/>
        </w:rPr>
        <w:t>4.</w:t>
      </w:r>
      <w:r w:rsidRPr="005C6315">
        <w:rPr>
          <w:rFonts w:ascii="Times New Roman" w:eastAsia="Calibri" w:hAnsi="Times New Roman" w:cs="Times New Roman"/>
          <w:sz w:val="24"/>
          <w:szCs w:val="24"/>
          <w:u w:val="single"/>
        </w:rPr>
        <w:t xml:space="preserve">  </w:t>
      </w:r>
      <w:r w:rsidRPr="005C6315">
        <w:rPr>
          <w:rFonts w:ascii="Times New Roman" w:eastAsia="Calibri" w:hAnsi="Times New Roman" w:cs="Times New Roman"/>
          <w:b/>
          <w:sz w:val="24"/>
          <w:szCs w:val="24"/>
          <w:u w:val="single"/>
        </w:rPr>
        <w:t>Соблюдать требования трудового законодательства</w:t>
      </w:r>
    </w:p>
    <w:p w14:paraId="50276855"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w:t>
      </w:r>
      <w:r w:rsidRPr="005C6315">
        <w:rPr>
          <w:rFonts w:ascii="Times New Roman" w:eastAsia="Calibri" w:hAnsi="Times New Roman" w:cs="Times New Roman"/>
          <w:sz w:val="24"/>
          <w:szCs w:val="24"/>
        </w:rPr>
        <w:tab/>
        <w:t>Приказом Роструда от 11.11.2022 N 253 было утверждено «Руководство по соблюдению обязательных требований трудового законодательства» и размещено на официальном сайте ведомства. В указанном Руководстве Роструд собрал советы, которые помогут работодателям избежать ошибок при приеме, увольнении и в других случаях.</w:t>
      </w:r>
    </w:p>
    <w:p w14:paraId="12DA75E0"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ab/>
        <w:t>Отдельно стоит отметить нюансы при заключении работодателями (организациями и ИП) договоров об оказании услуг с самозанятыми.</w:t>
      </w:r>
    </w:p>
    <w:p w14:paraId="61E8C28D"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ab/>
        <w:t xml:space="preserve">Федеральная налоговая служба создала специальную </w:t>
      </w:r>
      <w:proofErr w:type="spellStart"/>
      <w:r w:rsidRPr="005C6315">
        <w:rPr>
          <w:rFonts w:ascii="Times New Roman" w:eastAsia="Calibri" w:hAnsi="Times New Roman" w:cs="Times New Roman"/>
          <w:sz w:val="24"/>
          <w:szCs w:val="24"/>
        </w:rPr>
        <w:t>скоринговую</w:t>
      </w:r>
      <w:proofErr w:type="spellEnd"/>
      <w:r w:rsidRPr="005C6315">
        <w:rPr>
          <w:rFonts w:ascii="Times New Roman" w:eastAsia="Calibri" w:hAnsi="Times New Roman" w:cs="Times New Roman"/>
          <w:sz w:val="24"/>
          <w:szCs w:val="24"/>
        </w:rPr>
        <w:t xml:space="preserve"> систему, которая анализирует перечисления в адрес плательщиков налога на профессиональный доход и выявляет признаки подмены трудовых отношений. </w:t>
      </w:r>
    </w:p>
    <w:p w14:paraId="397C938F"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ab/>
        <w:t>Федеральная налоговая служба выделяет следующие признаки подмены:</w:t>
      </w:r>
    </w:p>
    <w:p w14:paraId="7B35A3D8" w14:textId="77777777" w:rsidR="005C6315" w:rsidRPr="005C6315" w:rsidRDefault="005C6315" w:rsidP="005C6315">
      <w:pPr>
        <w:numPr>
          <w:ilvl w:val="0"/>
          <w:numId w:val="4"/>
        </w:numPr>
        <w:autoSpaceDE w:val="0"/>
        <w:autoSpaceDN w:val="0"/>
        <w:adjustRightInd w:val="0"/>
        <w:spacing w:after="0"/>
        <w:contextualSpacing/>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Продолжительность работы (привлечение на постоянной основе самозанятого, более полугода)</w:t>
      </w:r>
    </w:p>
    <w:p w14:paraId="53DB9FEF" w14:textId="77777777" w:rsidR="005C6315" w:rsidRPr="005C6315" w:rsidRDefault="005C6315" w:rsidP="005C6315">
      <w:pPr>
        <w:numPr>
          <w:ilvl w:val="0"/>
          <w:numId w:val="4"/>
        </w:numPr>
        <w:autoSpaceDE w:val="0"/>
        <w:autoSpaceDN w:val="0"/>
        <w:adjustRightInd w:val="0"/>
        <w:spacing w:after="0"/>
        <w:contextualSpacing/>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Единственный источник дохода (отсутствие иных источников дохода самозанятого)</w:t>
      </w:r>
    </w:p>
    <w:p w14:paraId="2B938771" w14:textId="77777777" w:rsidR="005C6315" w:rsidRPr="005C6315" w:rsidRDefault="005C6315" w:rsidP="005C6315">
      <w:pPr>
        <w:numPr>
          <w:ilvl w:val="0"/>
          <w:numId w:val="4"/>
        </w:numPr>
        <w:autoSpaceDE w:val="0"/>
        <w:autoSpaceDN w:val="0"/>
        <w:adjustRightInd w:val="0"/>
        <w:spacing w:after="0"/>
        <w:contextualSpacing/>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Периодичность выплат (выплаты в пользу самозанятого с определенной периодичностью)</w:t>
      </w:r>
    </w:p>
    <w:p w14:paraId="55BFB7F1" w14:textId="77777777" w:rsidR="005C6315" w:rsidRPr="005C6315" w:rsidRDefault="005C6315" w:rsidP="005C6315">
      <w:pPr>
        <w:numPr>
          <w:ilvl w:val="0"/>
          <w:numId w:val="4"/>
        </w:numPr>
        <w:autoSpaceDE w:val="0"/>
        <w:autoSpaceDN w:val="0"/>
        <w:adjustRightInd w:val="0"/>
        <w:spacing w:after="0"/>
        <w:contextualSpacing/>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Централизованный учет </w:t>
      </w:r>
      <w:r w:rsidRPr="005C6315">
        <w:rPr>
          <w:rFonts w:ascii="Times New Roman" w:eastAsia="Calibri" w:hAnsi="Times New Roman" w:cs="Times New Roman"/>
          <w:sz w:val="24"/>
          <w:szCs w:val="24"/>
          <w:lang w:val="en-US"/>
        </w:rPr>
        <w:t>IP</w:t>
      </w:r>
      <w:r w:rsidRPr="005C6315">
        <w:rPr>
          <w:rFonts w:ascii="Times New Roman" w:eastAsia="Calibri" w:hAnsi="Times New Roman" w:cs="Times New Roman"/>
          <w:sz w:val="24"/>
          <w:szCs w:val="24"/>
        </w:rPr>
        <w:t xml:space="preserve"> (регистрация с одного </w:t>
      </w:r>
      <w:r w:rsidRPr="005C6315">
        <w:rPr>
          <w:rFonts w:ascii="Times New Roman" w:eastAsia="Calibri" w:hAnsi="Times New Roman" w:cs="Times New Roman"/>
          <w:sz w:val="24"/>
          <w:szCs w:val="24"/>
          <w:lang w:val="en-US"/>
        </w:rPr>
        <w:t>IP</w:t>
      </w:r>
      <w:r w:rsidRPr="005C6315">
        <w:rPr>
          <w:rFonts w:ascii="Times New Roman" w:eastAsia="Calibri" w:hAnsi="Times New Roman" w:cs="Times New Roman"/>
          <w:sz w:val="24"/>
          <w:szCs w:val="24"/>
        </w:rPr>
        <w:t>)</w:t>
      </w:r>
    </w:p>
    <w:p w14:paraId="370073BD" w14:textId="77777777" w:rsidR="005C6315" w:rsidRPr="005C6315" w:rsidRDefault="005C6315" w:rsidP="005C6315">
      <w:pPr>
        <w:numPr>
          <w:ilvl w:val="0"/>
          <w:numId w:val="4"/>
        </w:numPr>
        <w:autoSpaceDE w:val="0"/>
        <w:autoSpaceDN w:val="0"/>
        <w:adjustRightInd w:val="0"/>
        <w:spacing w:after="0"/>
        <w:contextualSpacing/>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Групповые переходы (применение труда самозанятого, который работал ранее в этой организации)</w:t>
      </w:r>
    </w:p>
    <w:p w14:paraId="2764F5AD" w14:textId="77777777" w:rsidR="005C6315" w:rsidRPr="005C6315" w:rsidRDefault="005C6315" w:rsidP="005C6315">
      <w:pPr>
        <w:autoSpaceDE w:val="0"/>
        <w:autoSpaceDN w:val="0"/>
        <w:adjustRightInd w:val="0"/>
        <w:spacing w:after="0"/>
        <w:ind w:firstLine="603"/>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При подтверждении факта подмены трудовых отношений в рамках проведения контрольных мероприятий, налоговый орган вправе переквалифицировать </w:t>
      </w:r>
      <w:proofErr w:type="spellStart"/>
      <w:r w:rsidRPr="005C6315">
        <w:rPr>
          <w:rFonts w:ascii="Times New Roman" w:eastAsia="Calibri" w:hAnsi="Times New Roman" w:cs="Times New Roman"/>
          <w:sz w:val="24"/>
          <w:szCs w:val="24"/>
        </w:rPr>
        <w:t>гражданко</w:t>
      </w:r>
      <w:proofErr w:type="spellEnd"/>
      <w:r w:rsidRPr="005C6315">
        <w:rPr>
          <w:rFonts w:ascii="Times New Roman" w:eastAsia="Calibri" w:hAnsi="Times New Roman" w:cs="Times New Roman"/>
          <w:sz w:val="24"/>
          <w:szCs w:val="24"/>
        </w:rPr>
        <w:t xml:space="preserve">-правовые отношения в трудовые и произвести доначисление налога на доходы физических лиц и страховых взносов. Работодатель также может быть привлечен к административной </w:t>
      </w:r>
      <w:proofErr w:type="spellStart"/>
      <w:r w:rsidRPr="005C6315">
        <w:rPr>
          <w:rFonts w:ascii="Times New Roman" w:eastAsia="Calibri" w:hAnsi="Times New Roman" w:cs="Times New Roman"/>
          <w:sz w:val="24"/>
          <w:szCs w:val="24"/>
        </w:rPr>
        <w:t>ответсвенности</w:t>
      </w:r>
      <w:proofErr w:type="spellEnd"/>
      <w:r w:rsidRPr="005C6315">
        <w:rPr>
          <w:rFonts w:ascii="Times New Roman" w:eastAsia="Calibri" w:hAnsi="Times New Roman" w:cs="Times New Roman"/>
          <w:sz w:val="24"/>
          <w:szCs w:val="24"/>
        </w:rPr>
        <w:t>.</w:t>
      </w:r>
    </w:p>
    <w:p w14:paraId="6731A36B" w14:textId="77777777" w:rsidR="005C6315" w:rsidRPr="005C6315" w:rsidRDefault="005C6315" w:rsidP="005C6315">
      <w:pPr>
        <w:autoSpaceDE w:val="0"/>
        <w:autoSpaceDN w:val="0"/>
        <w:adjustRightInd w:val="0"/>
        <w:spacing w:after="0"/>
        <w:ind w:firstLine="603"/>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В связи с чем, рекомендуем организациям и ИП при заключении договоров с самозанятыми рекомендуется включить следующие положения:</w:t>
      </w:r>
    </w:p>
    <w:p w14:paraId="76573B33" w14:textId="77777777" w:rsidR="005C6315" w:rsidRPr="005C6315" w:rsidRDefault="005C6315" w:rsidP="005C6315">
      <w:pPr>
        <w:numPr>
          <w:ilvl w:val="0"/>
          <w:numId w:val="5"/>
        </w:numPr>
        <w:tabs>
          <w:tab w:val="left" w:pos="540"/>
        </w:tabs>
        <w:autoSpaceDE w:val="0"/>
        <w:autoSpaceDN w:val="0"/>
        <w:adjustRightInd w:val="0"/>
        <w:spacing w:after="0"/>
        <w:contextualSpacing/>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наименование и основания заключения договора должны однозначно указывать, что заключается именно гражданско-правовой, а не трудовой договор, в связи с чем в качестве наименования, например, следует указать "Договор о возмездном оказании услуг (выполнения работ)", а в тексте: "настоящий договор составлен в соответствии </w:t>
      </w:r>
      <w:r w:rsidRPr="005C6315">
        <w:rPr>
          <w:rFonts w:ascii="Times New Roman" w:eastAsia="Calibri" w:hAnsi="Times New Roman" w:cs="Times New Roman"/>
          <w:sz w:val="24"/>
          <w:szCs w:val="24"/>
        </w:rPr>
        <w:lastRenderedPageBreak/>
        <w:t xml:space="preserve">со </w:t>
      </w:r>
      <w:hyperlink r:id="rId51" w:history="1">
        <w:r w:rsidRPr="005C6315">
          <w:rPr>
            <w:rFonts w:ascii="Times New Roman" w:eastAsia="Calibri" w:hAnsi="Times New Roman" w:cs="Times New Roman"/>
            <w:color w:val="0000FF"/>
            <w:sz w:val="24"/>
            <w:szCs w:val="24"/>
            <w:u w:val="single"/>
          </w:rPr>
          <w:t>статьей 779</w:t>
        </w:r>
      </w:hyperlink>
      <w:r w:rsidRPr="005C6315">
        <w:rPr>
          <w:rFonts w:ascii="Times New Roman" w:eastAsia="Calibri" w:hAnsi="Times New Roman" w:cs="Times New Roman"/>
          <w:sz w:val="24"/>
          <w:szCs w:val="24"/>
        </w:rPr>
        <w:t xml:space="preserve"> ГК РФ и направлен на урегулирование гражданско-правовых отношений, возникающих между...";</w:t>
      </w:r>
    </w:p>
    <w:p w14:paraId="0B8712FC" w14:textId="77777777" w:rsidR="005C6315" w:rsidRPr="005C6315" w:rsidRDefault="005C6315" w:rsidP="005C6315">
      <w:pPr>
        <w:numPr>
          <w:ilvl w:val="0"/>
          <w:numId w:val="2"/>
        </w:numPr>
        <w:tabs>
          <w:tab w:val="left" w:pos="540"/>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указать, что заказчик не является и не являлся менее двух лет назад работодателем исполнителя (самозанятого физического лица), например: "Исполнитель не является работником заказчика и не состоит с последним в трудовых отношениях в связи с заключением настоящего договора";</w:t>
      </w:r>
    </w:p>
    <w:p w14:paraId="57EFFFF9" w14:textId="77777777" w:rsidR="005C6315" w:rsidRPr="005C6315" w:rsidRDefault="005C6315" w:rsidP="005C6315">
      <w:pPr>
        <w:numPr>
          <w:ilvl w:val="0"/>
          <w:numId w:val="2"/>
        </w:numPr>
        <w:tabs>
          <w:tab w:val="left" w:pos="540"/>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указать конкретный вид деятельности, обязанности физического лица, отличные от видов деятельности, например: "Оказание платных юридических услуг по представительству интересов организации в рамках конкретного судебного спора в Арбитражном суде г. Москвы";</w:t>
      </w:r>
    </w:p>
    <w:p w14:paraId="2D3BD6AA" w14:textId="77777777" w:rsidR="005C6315" w:rsidRPr="005C6315" w:rsidRDefault="005C6315" w:rsidP="005C6315">
      <w:pPr>
        <w:numPr>
          <w:ilvl w:val="0"/>
          <w:numId w:val="2"/>
        </w:numPr>
        <w:tabs>
          <w:tab w:val="left" w:pos="540"/>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сведения об исполнителе следует излагать наиболее подробно, к примеру: "Ф.И.О., именуемый(</w:t>
      </w:r>
      <w:proofErr w:type="spellStart"/>
      <w:r w:rsidRPr="005C6315">
        <w:rPr>
          <w:rFonts w:ascii="Times New Roman" w:eastAsia="Calibri" w:hAnsi="Times New Roman" w:cs="Times New Roman"/>
          <w:sz w:val="24"/>
          <w:szCs w:val="24"/>
        </w:rPr>
        <w:t>ая</w:t>
      </w:r>
      <w:proofErr w:type="spellEnd"/>
      <w:r w:rsidRPr="005C6315">
        <w:rPr>
          <w:rFonts w:ascii="Times New Roman" w:eastAsia="Calibri" w:hAnsi="Times New Roman" w:cs="Times New Roman"/>
          <w:sz w:val="24"/>
          <w:szCs w:val="24"/>
        </w:rPr>
        <w:t>) в дальнейшем "Исполнитель", применяющий специальный налоговый режим "Налог на профессиональный доход" и являющийся налогоплательщиком налога на профессиональный доход";</w:t>
      </w:r>
    </w:p>
    <w:p w14:paraId="6BA6FE1D" w14:textId="77777777" w:rsidR="005C6315" w:rsidRPr="005C6315" w:rsidRDefault="005C6315" w:rsidP="005C6315">
      <w:pPr>
        <w:numPr>
          <w:ilvl w:val="0"/>
          <w:numId w:val="2"/>
        </w:numPr>
        <w:tabs>
          <w:tab w:val="left" w:pos="540"/>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сведения о месте оказания услуг, например: "г. Москва";</w:t>
      </w:r>
    </w:p>
    <w:p w14:paraId="006F8DE2" w14:textId="77777777" w:rsidR="005C6315" w:rsidRPr="005C6315" w:rsidRDefault="005C6315" w:rsidP="005C6315">
      <w:pPr>
        <w:numPr>
          <w:ilvl w:val="0"/>
          <w:numId w:val="2"/>
        </w:numPr>
        <w:tabs>
          <w:tab w:val="left" w:pos="540"/>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обязанность физлица незамедлительно сообщить о прекращении применения специального налогового режима.</w:t>
      </w:r>
    </w:p>
    <w:p w14:paraId="52A2C794" w14:textId="77777777" w:rsidR="005C6315" w:rsidRPr="005C6315" w:rsidRDefault="005C6315" w:rsidP="005C6315">
      <w:pPr>
        <w:autoSpaceDE w:val="0"/>
        <w:autoSpaceDN w:val="0"/>
        <w:adjustRightInd w:val="0"/>
        <w:spacing w:after="0"/>
        <w:ind w:firstLine="603"/>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Перед заключением гражданско-правового договора является целесообразным запросить у физического лица справку о его регистрации в мобильном приложении "Мой налог". Также проверить статус лица как плательщика НПД можно на сайте ФНС России.</w:t>
      </w:r>
    </w:p>
    <w:p w14:paraId="49CF669D" w14:textId="77777777" w:rsidR="005C6315" w:rsidRPr="005C6315" w:rsidRDefault="005C6315" w:rsidP="005C6315">
      <w:pPr>
        <w:autoSpaceDE w:val="0"/>
        <w:autoSpaceDN w:val="0"/>
        <w:adjustRightInd w:val="0"/>
        <w:spacing w:after="0"/>
        <w:ind w:firstLine="603"/>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Поскольку информация о том, что услуги оказаны или работы выполнены физическим лицом - плательщиком НПД, подтверждается путем передачи организации-заказчику чека из приложения "Мой налог", в целях </w:t>
      </w:r>
      <w:proofErr w:type="spellStart"/>
      <w:r w:rsidRPr="005C6315">
        <w:rPr>
          <w:rFonts w:ascii="Times New Roman" w:eastAsia="Calibri" w:hAnsi="Times New Roman" w:cs="Times New Roman"/>
          <w:sz w:val="24"/>
          <w:szCs w:val="24"/>
        </w:rPr>
        <w:t>избежания</w:t>
      </w:r>
      <w:proofErr w:type="spellEnd"/>
      <w:r w:rsidRPr="005C6315">
        <w:rPr>
          <w:rFonts w:ascii="Times New Roman" w:eastAsia="Calibri" w:hAnsi="Times New Roman" w:cs="Times New Roman"/>
          <w:sz w:val="24"/>
          <w:szCs w:val="24"/>
        </w:rPr>
        <w:t xml:space="preserve"> рисков по НДФЛ и страховым взносам рекомендуется запрашивать у физического лица чек после каждой выплаты ему вознаграждения.</w:t>
      </w:r>
    </w:p>
    <w:p w14:paraId="34A05EEA" w14:textId="77777777" w:rsidR="005C6315" w:rsidRPr="005C6315" w:rsidRDefault="005C6315" w:rsidP="005C6315">
      <w:pPr>
        <w:autoSpaceDE w:val="0"/>
        <w:autoSpaceDN w:val="0"/>
        <w:adjustRightInd w:val="0"/>
        <w:spacing w:after="0"/>
        <w:ind w:firstLine="603"/>
        <w:jc w:val="both"/>
        <w:rPr>
          <w:rFonts w:ascii="Times New Roman" w:eastAsia="Calibri" w:hAnsi="Times New Roman" w:cs="Times New Roman"/>
          <w:b/>
          <w:sz w:val="24"/>
          <w:szCs w:val="24"/>
        </w:rPr>
      </w:pPr>
    </w:p>
    <w:p w14:paraId="07661499" w14:textId="77777777" w:rsidR="005C6315" w:rsidRPr="005C6315" w:rsidRDefault="005C6315" w:rsidP="005C6315">
      <w:pPr>
        <w:numPr>
          <w:ilvl w:val="0"/>
          <w:numId w:val="10"/>
        </w:numPr>
        <w:autoSpaceDE w:val="0"/>
        <w:autoSpaceDN w:val="0"/>
        <w:adjustRightInd w:val="0"/>
        <w:spacing w:after="0"/>
        <w:contextualSpacing/>
        <w:jc w:val="both"/>
        <w:rPr>
          <w:rFonts w:ascii="Times New Roman" w:eastAsia="Calibri" w:hAnsi="Times New Roman" w:cs="Times New Roman"/>
          <w:b/>
          <w:sz w:val="24"/>
          <w:szCs w:val="24"/>
        </w:rPr>
      </w:pPr>
      <w:r w:rsidRPr="005C6315">
        <w:rPr>
          <w:rFonts w:ascii="Times New Roman" w:eastAsia="Calibri" w:hAnsi="Times New Roman" w:cs="Times New Roman"/>
          <w:b/>
          <w:sz w:val="24"/>
          <w:szCs w:val="24"/>
        </w:rPr>
        <w:t xml:space="preserve">5.  </w:t>
      </w:r>
      <w:r w:rsidRPr="005C6315">
        <w:rPr>
          <w:rFonts w:ascii="Times New Roman" w:eastAsia="Calibri" w:hAnsi="Times New Roman" w:cs="Times New Roman"/>
          <w:b/>
          <w:sz w:val="24"/>
          <w:szCs w:val="24"/>
          <w:u w:val="single"/>
        </w:rPr>
        <w:t>Введение бухгалтерского учёта в соответствии с требованиями действующего законодательства.</w:t>
      </w:r>
      <w:r w:rsidRPr="005C6315">
        <w:rPr>
          <w:rFonts w:ascii="Times New Roman" w:eastAsia="Calibri" w:hAnsi="Times New Roman" w:cs="Times New Roman"/>
          <w:b/>
          <w:sz w:val="24"/>
          <w:szCs w:val="24"/>
        </w:rPr>
        <w:t xml:space="preserve"> </w:t>
      </w:r>
    </w:p>
    <w:p w14:paraId="7230E009"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Согласно ст. 2 закона «О бухгалтерском учете» от 06.12.2011 </w:t>
      </w:r>
      <w:hyperlink r:id="rId52" w:tgtFrame="_blank" w:history="1">
        <w:r w:rsidRPr="005C6315">
          <w:rPr>
            <w:rFonts w:ascii="Times New Roman" w:eastAsia="Calibri" w:hAnsi="Times New Roman" w:cs="Times New Roman"/>
            <w:sz w:val="24"/>
            <w:szCs w:val="24"/>
          </w:rPr>
          <w:t>№ 402-ФЗ</w:t>
        </w:r>
      </w:hyperlink>
      <w:r w:rsidRPr="005C6315">
        <w:rPr>
          <w:rFonts w:ascii="Times New Roman" w:eastAsia="Calibri" w:hAnsi="Times New Roman" w:cs="Times New Roman"/>
          <w:sz w:val="24"/>
          <w:szCs w:val="24"/>
        </w:rPr>
        <w:t> каждая коммерческая организация обязана вести бухгалтерский учет.</w:t>
      </w:r>
    </w:p>
    <w:p w14:paraId="580FAAC9"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ab/>
        <w:t>При этом закон о бухучете предусматривает следующие правила для ООО как разновидности коммерческих структур:</w:t>
      </w:r>
    </w:p>
    <w:p w14:paraId="6C17C20D" w14:textId="77777777" w:rsidR="005C6315" w:rsidRPr="005C6315" w:rsidRDefault="005C6315" w:rsidP="005C6315">
      <w:pPr>
        <w:numPr>
          <w:ilvl w:val="0"/>
          <w:numId w:val="6"/>
        </w:num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Обязанность организации ведения бухгалтерского учета на предприятии и хранения соответствующей учетной документации возлагается на руководителя организации.</w:t>
      </w:r>
    </w:p>
    <w:p w14:paraId="667C4F2D" w14:textId="77777777" w:rsidR="005C6315" w:rsidRPr="005C6315" w:rsidRDefault="005C6315" w:rsidP="005C6315">
      <w:pPr>
        <w:numPr>
          <w:ilvl w:val="0"/>
          <w:numId w:val="6"/>
        </w:num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Руководитель организации возлагает ведение бухучета на себя, на главного бухгалтера (или иное должностное лицо данного ООО) либо передает ведение бухучета специализированной организации.</w:t>
      </w:r>
    </w:p>
    <w:p w14:paraId="49F66543" w14:textId="77777777" w:rsidR="005C6315" w:rsidRPr="005C6315" w:rsidRDefault="005C6315" w:rsidP="005C6315">
      <w:pPr>
        <w:numPr>
          <w:ilvl w:val="0"/>
          <w:numId w:val="6"/>
        </w:num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Организация составляет учетную политику — локальный нормативный документ, устанавливающий правила ведения бухучета и налогового учета.</w:t>
      </w:r>
    </w:p>
    <w:p w14:paraId="0C97951B" w14:textId="77777777" w:rsidR="005C6315" w:rsidRPr="005C6315" w:rsidRDefault="005C6315" w:rsidP="005C6315">
      <w:pPr>
        <w:numPr>
          <w:ilvl w:val="0"/>
          <w:numId w:val="6"/>
        </w:num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Каждая имевшая место в деятельности организации </w:t>
      </w:r>
      <w:proofErr w:type="spellStart"/>
      <w:r w:rsidRPr="005C6315">
        <w:rPr>
          <w:rFonts w:ascii="Times New Roman" w:eastAsia="Calibri" w:hAnsi="Times New Roman" w:cs="Times New Roman"/>
          <w:sz w:val="24"/>
          <w:szCs w:val="24"/>
        </w:rPr>
        <w:t>хозоперация</w:t>
      </w:r>
      <w:proofErr w:type="spellEnd"/>
      <w:r w:rsidRPr="005C6315">
        <w:rPr>
          <w:rFonts w:ascii="Times New Roman" w:eastAsia="Calibri" w:hAnsi="Times New Roman" w:cs="Times New Roman"/>
          <w:sz w:val="24"/>
          <w:szCs w:val="24"/>
        </w:rPr>
        <w:t xml:space="preserve"> удостоверяется первичным учетным документом. При этом первичная документация должна содержать определенные реквизиты, без которых она может быть признана </w:t>
      </w:r>
      <w:r w:rsidRPr="005C6315">
        <w:rPr>
          <w:rFonts w:ascii="Times New Roman" w:eastAsia="Calibri" w:hAnsi="Times New Roman" w:cs="Times New Roman"/>
          <w:sz w:val="24"/>
          <w:szCs w:val="24"/>
        </w:rPr>
        <w:lastRenderedPageBreak/>
        <w:t>недействительной. Перечень таких реквизитов приведен в п. 2 ст. 9 Закона о бухгалтерском учёте.</w:t>
      </w:r>
    </w:p>
    <w:p w14:paraId="2E3FF783" w14:textId="77777777" w:rsidR="005C6315" w:rsidRPr="005C6315" w:rsidRDefault="005C6315" w:rsidP="005C6315">
      <w:pPr>
        <w:numPr>
          <w:ilvl w:val="0"/>
          <w:numId w:val="7"/>
        </w:num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Данные, зафиксированные в первичной учетной документации, служат основой для составления учетных бухгалтерских регистров организации. Перечень обязательных реквизитов таких регистров приведен в п. 4 ст. 10 Закона о бухгалтерском учёте.</w:t>
      </w:r>
    </w:p>
    <w:p w14:paraId="67073A19" w14:textId="77777777" w:rsidR="005C6315" w:rsidRPr="005C6315" w:rsidRDefault="005C6315" w:rsidP="005C6315">
      <w:pPr>
        <w:numPr>
          <w:ilvl w:val="0"/>
          <w:numId w:val="7"/>
        </w:num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Активы и обязательства организации подлежат периодической инвентаризации (ст. 11), которая заключается в сопоставлении фактического наличия учетных объектов с данными регистров бухучета. Инвентаризация проводится с периодичностью, определяемой руководством общества (кроме случаев, когда в соответствии с действующим законодательством она обязательна).</w:t>
      </w:r>
    </w:p>
    <w:p w14:paraId="1B4CC54C" w14:textId="77777777" w:rsidR="005C6315" w:rsidRPr="005C6315" w:rsidRDefault="005C6315" w:rsidP="005C6315">
      <w:pPr>
        <w:numPr>
          <w:ilvl w:val="0"/>
          <w:numId w:val="7"/>
        </w:num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На основе учетных регистров составляется бухгалтерская отчетность организации — в общем случае раз в год по завершении года (</w:t>
      </w:r>
      <w:proofErr w:type="spellStart"/>
      <w:r w:rsidRPr="005C6315">
        <w:rPr>
          <w:rFonts w:ascii="Times New Roman" w:eastAsia="Calibri" w:hAnsi="Times New Roman" w:cs="Times New Roman"/>
          <w:sz w:val="24"/>
          <w:szCs w:val="24"/>
        </w:rPr>
        <w:t>пп</w:t>
      </w:r>
      <w:proofErr w:type="spellEnd"/>
      <w:r w:rsidRPr="005C6315">
        <w:rPr>
          <w:rFonts w:ascii="Times New Roman" w:eastAsia="Calibri" w:hAnsi="Times New Roman" w:cs="Times New Roman"/>
          <w:sz w:val="24"/>
          <w:szCs w:val="24"/>
        </w:rPr>
        <w:t xml:space="preserve">. 3, 4 ст. 13). Случаи и порядок иной периодичности представления </w:t>
      </w:r>
      <w:proofErr w:type="spellStart"/>
      <w:r w:rsidRPr="005C6315">
        <w:rPr>
          <w:rFonts w:ascii="Times New Roman" w:eastAsia="Calibri" w:hAnsi="Times New Roman" w:cs="Times New Roman"/>
          <w:sz w:val="24"/>
          <w:szCs w:val="24"/>
        </w:rPr>
        <w:t>бухотчетности</w:t>
      </w:r>
      <w:proofErr w:type="spellEnd"/>
      <w:r w:rsidRPr="005C6315">
        <w:rPr>
          <w:rFonts w:ascii="Times New Roman" w:eastAsia="Calibri" w:hAnsi="Times New Roman" w:cs="Times New Roman"/>
          <w:sz w:val="24"/>
          <w:szCs w:val="24"/>
        </w:rPr>
        <w:t xml:space="preserve"> перечислены в </w:t>
      </w:r>
      <w:proofErr w:type="spellStart"/>
      <w:r w:rsidRPr="005C6315">
        <w:rPr>
          <w:rFonts w:ascii="Times New Roman" w:eastAsia="Calibri" w:hAnsi="Times New Roman" w:cs="Times New Roman"/>
          <w:sz w:val="24"/>
          <w:szCs w:val="24"/>
        </w:rPr>
        <w:t>пп</w:t>
      </w:r>
      <w:proofErr w:type="spellEnd"/>
      <w:r w:rsidRPr="005C6315">
        <w:rPr>
          <w:rFonts w:ascii="Times New Roman" w:eastAsia="Calibri" w:hAnsi="Times New Roman" w:cs="Times New Roman"/>
          <w:sz w:val="24"/>
          <w:szCs w:val="24"/>
        </w:rPr>
        <w:t>. 4, 5 ст. 13.</w:t>
      </w:r>
    </w:p>
    <w:p w14:paraId="6B39C3E2" w14:textId="77777777" w:rsidR="005C6315" w:rsidRPr="005C6315" w:rsidRDefault="005C6315" w:rsidP="005C6315">
      <w:pPr>
        <w:numPr>
          <w:ilvl w:val="0"/>
          <w:numId w:val="7"/>
        </w:num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Отчетность считается полностью сформированной после подписания ее руководителем организации.</w:t>
      </w:r>
    </w:p>
    <w:p w14:paraId="221C95B0" w14:textId="77777777" w:rsidR="005C6315" w:rsidRPr="005C6315" w:rsidRDefault="005C6315" w:rsidP="005C6315">
      <w:pPr>
        <w:numPr>
          <w:ilvl w:val="0"/>
          <w:numId w:val="8"/>
        </w:num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В организации должен быть организован эффективный внутренний контроль совершаемых обществом </w:t>
      </w:r>
      <w:proofErr w:type="spellStart"/>
      <w:r w:rsidRPr="005C6315">
        <w:rPr>
          <w:rFonts w:ascii="Times New Roman" w:eastAsia="Calibri" w:hAnsi="Times New Roman" w:cs="Times New Roman"/>
          <w:sz w:val="24"/>
          <w:szCs w:val="24"/>
        </w:rPr>
        <w:t>хозопераций</w:t>
      </w:r>
      <w:proofErr w:type="spellEnd"/>
      <w:r w:rsidRPr="005C6315">
        <w:rPr>
          <w:rFonts w:ascii="Times New Roman" w:eastAsia="Calibri" w:hAnsi="Times New Roman" w:cs="Times New Roman"/>
          <w:sz w:val="24"/>
          <w:szCs w:val="24"/>
        </w:rPr>
        <w:t>.</w:t>
      </w:r>
    </w:p>
    <w:p w14:paraId="3DA739A9"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В п. 2 ст. 6 </w:t>
      </w:r>
      <w:proofErr w:type="gramStart"/>
      <w:r w:rsidRPr="005C6315">
        <w:rPr>
          <w:rFonts w:ascii="Times New Roman" w:eastAsia="Calibri" w:hAnsi="Times New Roman" w:cs="Times New Roman"/>
          <w:sz w:val="24"/>
          <w:szCs w:val="24"/>
        </w:rPr>
        <w:t>Закона  о</w:t>
      </w:r>
      <w:proofErr w:type="gramEnd"/>
      <w:r w:rsidRPr="005C6315">
        <w:rPr>
          <w:rFonts w:ascii="Times New Roman" w:eastAsia="Calibri" w:hAnsi="Times New Roman" w:cs="Times New Roman"/>
          <w:sz w:val="24"/>
          <w:szCs w:val="24"/>
        </w:rPr>
        <w:t xml:space="preserve"> бухгалтерском учёте ИП упоминаются среди тех, кто может не вести бухгалтерский учёт. При этом должно соблюдаться обязательное условие: предприниматель ведет учет доходов и расходов и других связанных с его деятельностью объектов налогообложения и физических показателей. Понятие «учет доходов и расходов» используется в НК РФ, который обязывает налогоплательщиков в установленных законом случаях производить учет доходов, расходов и имеющихся у них налогооблагаемых объектов (подп. 3 п. 1. ст. 23 НК РФ). Таким образом, ведение бухгалтерского учета ИП могут не осуществлять, если ведут налоговый.</w:t>
      </w:r>
    </w:p>
    <w:p w14:paraId="535BCF20"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p>
    <w:p w14:paraId="0425EA73" w14:textId="77777777" w:rsidR="005C6315" w:rsidRPr="005C6315" w:rsidRDefault="005C6315" w:rsidP="005C6315">
      <w:pPr>
        <w:numPr>
          <w:ilvl w:val="0"/>
          <w:numId w:val="10"/>
        </w:numPr>
        <w:autoSpaceDE w:val="0"/>
        <w:autoSpaceDN w:val="0"/>
        <w:adjustRightInd w:val="0"/>
        <w:spacing w:after="0"/>
        <w:contextualSpacing/>
        <w:jc w:val="both"/>
        <w:rPr>
          <w:rFonts w:ascii="Times New Roman" w:eastAsia="Calibri" w:hAnsi="Times New Roman" w:cs="Times New Roman"/>
          <w:b/>
          <w:sz w:val="24"/>
          <w:szCs w:val="24"/>
        </w:rPr>
      </w:pPr>
      <w:r w:rsidRPr="005C6315">
        <w:rPr>
          <w:rFonts w:ascii="Times New Roman" w:eastAsia="Calibri" w:hAnsi="Times New Roman" w:cs="Times New Roman"/>
          <w:b/>
          <w:sz w:val="24"/>
          <w:szCs w:val="24"/>
        </w:rPr>
        <w:t xml:space="preserve">6. </w:t>
      </w:r>
      <w:r w:rsidRPr="005C6315">
        <w:rPr>
          <w:rFonts w:ascii="Times New Roman" w:eastAsia="Calibri" w:hAnsi="Times New Roman" w:cs="Times New Roman"/>
          <w:b/>
          <w:sz w:val="24"/>
          <w:szCs w:val="24"/>
          <w:u w:val="single"/>
        </w:rPr>
        <w:t>Проявить должную осмотрительность при выборе контрагента можно путем его проверки</w:t>
      </w:r>
    </w:p>
    <w:p w14:paraId="3D9FFFDD"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Первичная проверка деятельности контрагента, проводится посредством использования сети Интернет, в частности, путем поиска и изучения сведений о нем на следующих ресурсах:</w:t>
      </w:r>
    </w:p>
    <w:p w14:paraId="3E27A311"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1. </w:t>
      </w:r>
      <w:r w:rsidRPr="005C6315">
        <w:rPr>
          <w:rFonts w:ascii="Times New Roman" w:eastAsia="Calibri" w:hAnsi="Times New Roman" w:cs="Times New Roman"/>
          <w:b/>
          <w:sz w:val="24"/>
          <w:szCs w:val="24"/>
          <w:u w:val="single"/>
        </w:rPr>
        <w:t>arbitr.ru</w:t>
      </w:r>
      <w:r w:rsidRPr="005C6315">
        <w:rPr>
          <w:rFonts w:ascii="Times New Roman" w:eastAsia="Calibri" w:hAnsi="Times New Roman" w:cs="Times New Roman"/>
          <w:sz w:val="24"/>
          <w:szCs w:val="24"/>
        </w:rPr>
        <w:t xml:space="preserve"> сайт Арбитражного суда Российской Федерации – на предмет участия контрагента в арбитражных судебных спорах в качестве истца либо ответчика,</w:t>
      </w:r>
    </w:p>
    <w:p w14:paraId="11A79E97"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2. </w:t>
      </w:r>
      <w:r w:rsidRPr="005C6315">
        <w:rPr>
          <w:rFonts w:ascii="Times New Roman" w:eastAsia="Calibri" w:hAnsi="Times New Roman" w:cs="Times New Roman"/>
          <w:b/>
          <w:sz w:val="24"/>
          <w:szCs w:val="24"/>
          <w:u w:val="single"/>
        </w:rPr>
        <w:t>https://pb.nalog.ru/</w:t>
      </w:r>
      <w:r w:rsidRPr="005C6315">
        <w:rPr>
          <w:rFonts w:ascii="Times New Roman" w:eastAsia="Calibri" w:hAnsi="Times New Roman" w:cs="Times New Roman"/>
          <w:b/>
          <w:sz w:val="24"/>
          <w:szCs w:val="24"/>
        </w:rPr>
        <w:t xml:space="preserve"> </w:t>
      </w:r>
      <w:r w:rsidRPr="005C6315">
        <w:rPr>
          <w:rFonts w:ascii="Times New Roman" w:eastAsia="Calibri" w:hAnsi="Times New Roman" w:cs="Times New Roman"/>
          <w:sz w:val="24"/>
          <w:szCs w:val="24"/>
        </w:rPr>
        <w:t xml:space="preserve">использование электронного сервиса </w:t>
      </w:r>
      <w:r w:rsidRPr="005C6315">
        <w:rPr>
          <w:rFonts w:ascii="Times New Roman" w:eastAsia="Calibri" w:hAnsi="Times New Roman" w:cs="Times New Roman"/>
          <w:sz w:val="24"/>
          <w:szCs w:val="24"/>
          <w:u w:val="single"/>
        </w:rPr>
        <w:t>«</w:t>
      </w:r>
      <w:hyperlink r:id="rId53" w:tgtFrame="_blank" w:history="1">
        <w:r w:rsidRPr="005C6315">
          <w:rPr>
            <w:rFonts w:ascii="Times New Roman" w:eastAsia="Calibri" w:hAnsi="Times New Roman" w:cs="Times New Roman"/>
            <w:sz w:val="24"/>
            <w:szCs w:val="24"/>
            <w:u w:val="single"/>
          </w:rPr>
          <w:t>Прозрачный бизнес</w:t>
        </w:r>
      </w:hyperlink>
      <w:r w:rsidRPr="005C6315">
        <w:rPr>
          <w:rFonts w:ascii="Times New Roman" w:eastAsia="Calibri" w:hAnsi="Times New Roman" w:cs="Times New Roman"/>
          <w:sz w:val="24"/>
          <w:szCs w:val="24"/>
          <w:u w:val="single"/>
        </w:rPr>
        <w:t>»</w:t>
      </w:r>
      <w:r w:rsidRPr="005C6315">
        <w:rPr>
          <w:rFonts w:ascii="Times New Roman" w:eastAsia="Calibri" w:hAnsi="Times New Roman" w:cs="Times New Roman"/>
          <w:sz w:val="24"/>
          <w:szCs w:val="24"/>
        </w:rPr>
        <w:t xml:space="preserve"> (разработанного ФНС России), который  бесплатно в онлайн режиме предоставляет комплексную информацию о юридических лицах и индивидуальных предпринимателях. Электронный сервис «</w:t>
      </w:r>
      <w:hyperlink r:id="rId54" w:tgtFrame="_blank" w:history="1">
        <w:r w:rsidRPr="005C6315">
          <w:rPr>
            <w:rFonts w:ascii="Times New Roman" w:eastAsia="Calibri" w:hAnsi="Times New Roman" w:cs="Times New Roman"/>
            <w:sz w:val="24"/>
            <w:szCs w:val="24"/>
            <w:u w:val="single"/>
          </w:rPr>
          <w:t>Прозрачный бизнес</w:t>
        </w:r>
      </w:hyperlink>
      <w:r w:rsidRPr="005C6315">
        <w:rPr>
          <w:rFonts w:ascii="Times New Roman" w:eastAsia="Calibri" w:hAnsi="Times New Roman" w:cs="Times New Roman"/>
          <w:sz w:val="24"/>
          <w:szCs w:val="24"/>
        </w:rPr>
        <w:t>» объединил информацию из различных электронных сервисов ФНС России, благодаря этому в одном месте можно получить основную открытую информацию о налогоплательщике:</w:t>
      </w:r>
    </w:p>
    <w:p w14:paraId="667BD168" w14:textId="77777777" w:rsidR="005C6315" w:rsidRPr="005C6315" w:rsidRDefault="005C6315" w:rsidP="005C6315">
      <w:pPr>
        <w:numPr>
          <w:ilvl w:val="0"/>
          <w:numId w:val="9"/>
        </w:num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реквизиты организации или индивидуального предпринимателя (полное и сокращенное название организации, ФИО предпринимателя, ОГРН, ОГРНИП, ИНН);</w:t>
      </w:r>
    </w:p>
    <w:p w14:paraId="371D78B8" w14:textId="77777777" w:rsidR="005C6315" w:rsidRPr="005C6315" w:rsidRDefault="005C6315" w:rsidP="005C6315">
      <w:pPr>
        <w:numPr>
          <w:ilvl w:val="0"/>
          <w:numId w:val="9"/>
        </w:num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lastRenderedPageBreak/>
        <w:t>сведения о видах деятельности и уставном капитале организации;</w:t>
      </w:r>
    </w:p>
    <w:p w14:paraId="00AD00F1" w14:textId="77777777" w:rsidR="005C6315" w:rsidRPr="005C6315" w:rsidRDefault="005C6315" w:rsidP="005C6315">
      <w:pPr>
        <w:numPr>
          <w:ilvl w:val="0"/>
          <w:numId w:val="9"/>
        </w:num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сведения из Единого государственного реестра юридических лиц и индивидуальных предпринимателей и Единого государственного реестра субъектов малого и среднего предпринимательства с возможностью получения выписки из реестров;</w:t>
      </w:r>
    </w:p>
    <w:p w14:paraId="0809C5B7" w14:textId="77777777" w:rsidR="005C6315" w:rsidRPr="005C6315" w:rsidRDefault="005C6315" w:rsidP="005C6315">
      <w:pPr>
        <w:numPr>
          <w:ilvl w:val="0"/>
          <w:numId w:val="9"/>
        </w:num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сведения из реестра дисквалифицированных лиц;</w:t>
      </w:r>
    </w:p>
    <w:p w14:paraId="79F2BEBE" w14:textId="77777777" w:rsidR="005C6315" w:rsidRPr="005C6315" w:rsidRDefault="005C6315" w:rsidP="005C6315">
      <w:pPr>
        <w:numPr>
          <w:ilvl w:val="0"/>
          <w:numId w:val="9"/>
        </w:num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информацию о недостоверности сведений по адресу, или руководителю организации;</w:t>
      </w:r>
    </w:p>
    <w:p w14:paraId="708C6C61" w14:textId="77777777" w:rsidR="005C6315" w:rsidRPr="005C6315" w:rsidRDefault="005C6315" w:rsidP="005C6315">
      <w:pPr>
        <w:numPr>
          <w:ilvl w:val="0"/>
          <w:numId w:val="9"/>
        </w:num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информацию о многократном участии физического лица в организациях;</w:t>
      </w:r>
    </w:p>
    <w:p w14:paraId="5626B64E" w14:textId="77777777" w:rsidR="005C6315" w:rsidRPr="005C6315" w:rsidRDefault="005C6315" w:rsidP="005C6315">
      <w:pPr>
        <w:numPr>
          <w:ilvl w:val="0"/>
          <w:numId w:val="9"/>
        </w:num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сведения об адресах массовой регистрации организаций;</w:t>
      </w:r>
    </w:p>
    <w:p w14:paraId="262CABEC" w14:textId="77777777" w:rsidR="005C6315" w:rsidRPr="005C6315" w:rsidRDefault="005C6315" w:rsidP="005C6315">
      <w:pPr>
        <w:numPr>
          <w:ilvl w:val="0"/>
          <w:numId w:val="9"/>
        </w:num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сведения о факте представления документов для государственной регистрации.</w:t>
      </w:r>
    </w:p>
    <w:p w14:paraId="1ACC518E"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Также в сервисе отражаются сведения о задолженности организации по налогам, пеням и штрафам, о ее налоговых нарушениях, сумме уплаченных налогов, сумме доходов и расходов по данным бухгалтерской отчетности, сведения о численности работников организации, а также о том, представляется ли налоговая отчетность, и многое другое. Электронный сервис </w:t>
      </w:r>
      <w:r w:rsidRPr="005C6315">
        <w:rPr>
          <w:rFonts w:ascii="Times New Roman" w:eastAsia="Calibri" w:hAnsi="Times New Roman" w:cs="Times New Roman"/>
          <w:sz w:val="24"/>
          <w:szCs w:val="24"/>
          <w:u w:val="single"/>
        </w:rPr>
        <w:t>«</w:t>
      </w:r>
      <w:hyperlink r:id="rId55" w:tgtFrame="_blank" w:history="1">
        <w:r w:rsidRPr="005C6315">
          <w:rPr>
            <w:rFonts w:ascii="Times New Roman" w:eastAsia="Calibri" w:hAnsi="Times New Roman" w:cs="Times New Roman"/>
            <w:sz w:val="24"/>
            <w:szCs w:val="24"/>
            <w:u w:val="single"/>
          </w:rPr>
          <w:t>Прозрачный бизнес</w:t>
        </w:r>
      </w:hyperlink>
      <w:r w:rsidRPr="005C6315">
        <w:rPr>
          <w:rFonts w:ascii="Times New Roman" w:eastAsia="Calibri" w:hAnsi="Times New Roman" w:cs="Times New Roman"/>
          <w:sz w:val="24"/>
          <w:szCs w:val="24"/>
          <w:u w:val="single"/>
        </w:rPr>
        <w:t>»</w:t>
      </w:r>
      <w:r w:rsidRPr="005C6315">
        <w:rPr>
          <w:rFonts w:ascii="Times New Roman" w:eastAsia="Calibri" w:hAnsi="Times New Roman" w:cs="Times New Roman"/>
          <w:sz w:val="24"/>
          <w:szCs w:val="24"/>
        </w:rPr>
        <w:t xml:space="preserve"> позволяет каждому получить объективную оценку и проверить информацию о любой организации, тем самым обезопасить вашу организацию, снизить риски при заключении сделок с контрагентами и избежать взаимодействия с фирмами «однодневками».</w:t>
      </w:r>
    </w:p>
    <w:p w14:paraId="2B617FBE"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3. </w:t>
      </w:r>
      <w:r w:rsidRPr="005C6315">
        <w:rPr>
          <w:rFonts w:ascii="Times New Roman" w:eastAsia="Calibri" w:hAnsi="Times New Roman" w:cs="Times New Roman"/>
          <w:b/>
          <w:sz w:val="24"/>
          <w:szCs w:val="24"/>
          <w:u w:val="single"/>
        </w:rPr>
        <w:t>www.fssp.gov.ru</w:t>
      </w:r>
      <w:r w:rsidRPr="005C6315">
        <w:rPr>
          <w:rFonts w:ascii="Times New Roman" w:eastAsia="Calibri" w:hAnsi="Times New Roman" w:cs="Times New Roman"/>
          <w:sz w:val="24"/>
          <w:szCs w:val="24"/>
        </w:rPr>
        <w:t xml:space="preserve"> сайт Федеральной службы судебных приставов на предмет наличия либо отсутствия у контрагента исполнительных производств,</w:t>
      </w:r>
    </w:p>
    <w:p w14:paraId="566E569E"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4.</w:t>
      </w:r>
      <w:r w:rsidRPr="005C6315">
        <w:rPr>
          <w:rFonts w:ascii="Times New Roman" w:eastAsia="Calibri" w:hAnsi="Times New Roman" w:cs="Times New Roman"/>
          <w:b/>
          <w:sz w:val="24"/>
          <w:szCs w:val="24"/>
          <w:u w:val="single"/>
        </w:rPr>
        <w:t>www.fedresurs.ru</w:t>
      </w:r>
      <w:r w:rsidRPr="005C6315">
        <w:rPr>
          <w:rFonts w:ascii="Times New Roman" w:eastAsia="Calibri" w:hAnsi="Times New Roman" w:cs="Times New Roman"/>
          <w:sz w:val="24"/>
          <w:szCs w:val="24"/>
        </w:rPr>
        <w:t xml:space="preserve"> — единый федеральный реестр сведений о фактах деятельности юридических лиц; поиск информации о том не находится ли контрагент в состоянии ликвидации или банкротства.</w:t>
      </w:r>
    </w:p>
    <w:p w14:paraId="61FDC6E2"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5.</w:t>
      </w:r>
      <w:r w:rsidRPr="005C6315">
        <w:rPr>
          <w:rFonts w:ascii="Times New Roman" w:eastAsia="Calibri" w:hAnsi="Times New Roman" w:cs="Times New Roman"/>
          <w:b/>
          <w:sz w:val="24"/>
          <w:szCs w:val="24"/>
          <w:u w:val="single"/>
        </w:rPr>
        <w:t>rnp.fas.gov.ru</w:t>
      </w:r>
      <w:r w:rsidRPr="005C6315">
        <w:rPr>
          <w:rFonts w:ascii="Times New Roman" w:eastAsia="Calibri" w:hAnsi="Times New Roman" w:cs="Times New Roman"/>
          <w:sz w:val="24"/>
          <w:szCs w:val="24"/>
        </w:rPr>
        <w:t xml:space="preserve"> — сайт ФАС России, где можно изучить список недобросовестных контрагентов, которые участвуют в госзакупках.</w:t>
      </w:r>
    </w:p>
    <w:p w14:paraId="5FC3C3FC"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6.</w:t>
      </w:r>
      <w:r w:rsidRPr="005C6315">
        <w:rPr>
          <w:rFonts w:ascii="Times New Roman" w:eastAsia="Calibri" w:hAnsi="Times New Roman" w:cs="Times New Roman"/>
          <w:b/>
          <w:sz w:val="24"/>
          <w:szCs w:val="24"/>
          <w:u w:val="single"/>
        </w:rPr>
        <w:t>www.rosreestr.gov.ru</w:t>
      </w:r>
      <w:r w:rsidRPr="005C6315">
        <w:rPr>
          <w:rFonts w:ascii="Times New Roman" w:eastAsia="Calibri" w:hAnsi="Times New Roman" w:cs="Times New Roman"/>
          <w:sz w:val="24"/>
          <w:szCs w:val="24"/>
        </w:rPr>
        <w:t xml:space="preserve"> — на сайте Росреестра можно проверить информацию о недвижимости по адресу, который заявлен в качестве фактического или юридического;</w:t>
      </w:r>
    </w:p>
    <w:p w14:paraId="74428C5C"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7.</w:t>
      </w:r>
      <w:r w:rsidRPr="005C6315">
        <w:rPr>
          <w:rFonts w:ascii="Times New Roman" w:eastAsia="Calibri" w:hAnsi="Times New Roman" w:cs="Times New Roman"/>
          <w:b/>
          <w:sz w:val="24"/>
          <w:szCs w:val="24"/>
          <w:u w:val="single"/>
        </w:rPr>
        <w:t>sro.gosnadzor.ru</w:t>
      </w:r>
      <w:r w:rsidRPr="005C6315">
        <w:rPr>
          <w:rFonts w:ascii="Times New Roman" w:eastAsia="Calibri" w:hAnsi="Times New Roman" w:cs="Times New Roman"/>
          <w:sz w:val="24"/>
          <w:szCs w:val="24"/>
        </w:rPr>
        <w:t xml:space="preserve"> — проверка наличия допуска к строительной деятельности и членства в саморегулируемой организации.</w:t>
      </w:r>
    </w:p>
    <w:p w14:paraId="380FA241"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8. </w:t>
      </w:r>
      <w:r w:rsidRPr="005C6315">
        <w:rPr>
          <w:rFonts w:ascii="Times New Roman" w:eastAsia="Calibri" w:hAnsi="Times New Roman" w:cs="Times New Roman"/>
          <w:b/>
          <w:sz w:val="24"/>
          <w:szCs w:val="24"/>
          <w:u w:val="single"/>
        </w:rPr>
        <w:t>https://bo.nalog.ru/</w:t>
      </w:r>
      <w:r w:rsidRPr="005C6315">
        <w:rPr>
          <w:rFonts w:ascii="Times New Roman" w:eastAsia="Calibri" w:hAnsi="Times New Roman" w:cs="Times New Roman"/>
          <w:sz w:val="24"/>
          <w:szCs w:val="24"/>
        </w:rPr>
        <w:t xml:space="preserve"> – получить данные бухгалтерской отчетности ООО, АО в частности, при письменном отказе контрагента от их добровольного представления</w:t>
      </w:r>
    </w:p>
    <w:p w14:paraId="4AD062C4"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9. </w:t>
      </w:r>
      <w:proofErr w:type="spellStart"/>
      <w:proofErr w:type="gramStart"/>
      <w:r w:rsidRPr="005C6315">
        <w:rPr>
          <w:rFonts w:ascii="Times New Roman" w:eastAsia="Calibri" w:hAnsi="Times New Roman" w:cs="Times New Roman"/>
          <w:b/>
          <w:sz w:val="24"/>
          <w:szCs w:val="24"/>
          <w:u w:val="single"/>
        </w:rPr>
        <w:t>сервисы.гувм</w:t>
      </w:r>
      <w:proofErr w:type="gramEnd"/>
      <w:r w:rsidRPr="005C6315">
        <w:rPr>
          <w:rFonts w:ascii="Times New Roman" w:eastAsia="Calibri" w:hAnsi="Times New Roman" w:cs="Times New Roman"/>
          <w:b/>
          <w:sz w:val="24"/>
          <w:szCs w:val="24"/>
          <w:u w:val="single"/>
        </w:rPr>
        <w:t>.мвд.рф</w:t>
      </w:r>
      <w:proofErr w:type="spellEnd"/>
      <w:r w:rsidRPr="005C6315">
        <w:rPr>
          <w:rFonts w:ascii="Times New Roman" w:eastAsia="Calibri" w:hAnsi="Times New Roman" w:cs="Times New Roman"/>
          <w:sz w:val="24"/>
          <w:szCs w:val="24"/>
        </w:rPr>
        <w:t xml:space="preserve"> – проверить действительность паспортных данных директора (участника) организации, ИП при их фактическом наличии на данном этапе проверки</w:t>
      </w:r>
    </w:p>
    <w:p w14:paraId="3769DA29"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10. Изучаются сведения, полученные также из иных программ в сети интернет, анализирующих деятельность компаний (например, «</w:t>
      </w:r>
      <w:proofErr w:type="spellStart"/>
      <w:r w:rsidRPr="005C6315">
        <w:rPr>
          <w:rFonts w:ascii="Times New Roman" w:eastAsia="Calibri" w:hAnsi="Times New Roman" w:cs="Times New Roman"/>
          <w:sz w:val="24"/>
          <w:szCs w:val="24"/>
        </w:rPr>
        <w:t>Спарк</w:t>
      </w:r>
      <w:proofErr w:type="spellEnd"/>
      <w:r w:rsidRPr="005C6315">
        <w:rPr>
          <w:rFonts w:ascii="Times New Roman" w:eastAsia="Calibri" w:hAnsi="Times New Roman" w:cs="Times New Roman"/>
          <w:sz w:val="24"/>
          <w:szCs w:val="24"/>
        </w:rPr>
        <w:t>», «</w:t>
      </w:r>
      <w:proofErr w:type="spellStart"/>
      <w:r w:rsidRPr="005C6315">
        <w:rPr>
          <w:rFonts w:ascii="Times New Roman" w:eastAsia="Calibri" w:hAnsi="Times New Roman" w:cs="Times New Roman"/>
          <w:sz w:val="24"/>
          <w:szCs w:val="24"/>
        </w:rPr>
        <w:t>Контур.Фокус</w:t>
      </w:r>
      <w:proofErr w:type="spellEnd"/>
      <w:r w:rsidRPr="005C6315">
        <w:rPr>
          <w:rFonts w:ascii="Times New Roman" w:eastAsia="Calibri" w:hAnsi="Times New Roman" w:cs="Times New Roman"/>
          <w:sz w:val="24"/>
          <w:szCs w:val="24"/>
        </w:rPr>
        <w:t>», «</w:t>
      </w:r>
      <w:r w:rsidRPr="005C6315">
        <w:rPr>
          <w:rFonts w:ascii="Times New Roman" w:eastAsia="Calibri" w:hAnsi="Times New Roman" w:cs="Times New Roman"/>
          <w:sz w:val="24"/>
          <w:szCs w:val="24"/>
          <w:lang w:val="en-US"/>
        </w:rPr>
        <w:t>List</w:t>
      </w:r>
      <w:r w:rsidRPr="005C6315">
        <w:rPr>
          <w:rFonts w:ascii="Times New Roman" w:eastAsia="Calibri" w:hAnsi="Times New Roman" w:cs="Times New Roman"/>
          <w:sz w:val="24"/>
          <w:szCs w:val="24"/>
        </w:rPr>
        <w:t>-</w:t>
      </w:r>
      <w:r w:rsidRPr="005C6315">
        <w:rPr>
          <w:rFonts w:ascii="Times New Roman" w:eastAsia="Calibri" w:hAnsi="Times New Roman" w:cs="Times New Roman"/>
          <w:sz w:val="24"/>
          <w:szCs w:val="24"/>
          <w:lang w:val="en-US"/>
        </w:rPr>
        <w:t>Org</w:t>
      </w:r>
      <w:r w:rsidRPr="005C6315">
        <w:rPr>
          <w:rFonts w:ascii="Times New Roman" w:eastAsia="Calibri" w:hAnsi="Times New Roman" w:cs="Times New Roman"/>
          <w:sz w:val="24"/>
          <w:szCs w:val="24"/>
        </w:rPr>
        <w:t>» и т.д.).</w:t>
      </w:r>
    </w:p>
    <w:p w14:paraId="72E33261"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11. Оценивается общий информационный фон о деятельности контрагента, корпоративные сайты, содержащиеся на них контакты (адрес, телефон и т. п.), информация и фото на сайте во вкладках «Развитие», «О нас», «Новости» и т. п.</w:t>
      </w:r>
    </w:p>
    <w:p w14:paraId="1110AB20"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ab/>
        <w:t xml:space="preserve">Помимо использования сведений, содержащихся в общедоступных ресурсах, необходимо запросить у контрагента соответствующие документы. Примерный перечень запрашиваемых документов в целях подтверждения факта проявления должной </w:t>
      </w:r>
      <w:r w:rsidRPr="005C6315">
        <w:rPr>
          <w:rFonts w:ascii="Times New Roman" w:eastAsia="Calibri" w:hAnsi="Times New Roman" w:cs="Times New Roman"/>
          <w:sz w:val="24"/>
          <w:szCs w:val="24"/>
        </w:rPr>
        <w:lastRenderedPageBreak/>
        <w:t xml:space="preserve">осмотрительности при заключении сделки: карточка компании, документы, подтверждающие полномочия на заключение сделки (доверенности или решение об избрании директора и приказ о его назначении), свидетельство о регистрации в качестве </w:t>
      </w:r>
      <w:proofErr w:type="spellStart"/>
      <w:r w:rsidRPr="005C6315">
        <w:rPr>
          <w:rFonts w:ascii="Times New Roman" w:eastAsia="Calibri" w:hAnsi="Times New Roman" w:cs="Times New Roman"/>
          <w:sz w:val="24"/>
          <w:szCs w:val="24"/>
        </w:rPr>
        <w:t>юр.лица</w:t>
      </w:r>
      <w:proofErr w:type="spellEnd"/>
      <w:r w:rsidRPr="005C6315">
        <w:rPr>
          <w:rFonts w:ascii="Times New Roman" w:eastAsia="Calibri" w:hAnsi="Times New Roman" w:cs="Times New Roman"/>
          <w:sz w:val="24"/>
          <w:szCs w:val="24"/>
        </w:rPr>
        <w:t>, свидетельство о постановке на налоговый учёт, устав с изменениями, паспорт индивидуального предпринимателя, заверение о наличии ресурсов для исполнения сделки, справку об отсутствии задолженности по налогам, бухгалтерскую отчётность и т.д. Запрашиваемые документы должны быть представлены в заверенных копиях.</w:t>
      </w:r>
    </w:p>
    <w:p w14:paraId="4781B614" w14:textId="77777777" w:rsidR="005C6315" w:rsidRPr="005C6315" w:rsidRDefault="005C6315" w:rsidP="005C6315">
      <w:pPr>
        <w:autoSpaceDE w:val="0"/>
        <w:autoSpaceDN w:val="0"/>
        <w:adjustRightInd w:val="0"/>
        <w:spacing w:after="0"/>
        <w:jc w:val="both"/>
        <w:rPr>
          <w:rFonts w:ascii="Times New Roman" w:eastAsia="Calibri" w:hAnsi="Times New Roman" w:cs="Times New Roman"/>
          <w:sz w:val="24"/>
          <w:szCs w:val="24"/>
        </w:rPr>
      </w:pPr>
    </w:p>
    <w:p w14:paraId="5632F3BB" w14:textId="77777777" w:rsidR="005C6315" w:rsidRPr="005C6315" w:rsidRDefault="005C6315" w:rsidP="005C6315">
      <w:pPr>
        <w:numPr>
          <w:ilvl w:val="0"/>
          <w:numId w:val="10"/>
        </w:numPr>
        <w:autoSpaceDE w:val="0"/>
        <w:autoSpaceDN w:val="0"/>
        <w:adjustRightInd w:val="0"/>
        <w:spacing w:after="0"/>
        <w:contextualSpacing/>
        <w:jc w:val="both"/>
        <w:rPr>
          <w:rFonts w:ascii="Times New Roman" w:eastAsia="Calibri" w:hAnsi="Times New Roman" w:cs="Times New Roman"/>
          <w:b/>
          <w:sz w:val="24"/>
          <w:szCs w:val="24"/>
        </w:rPr>
      </w:pPr>
      <w:r w:rsidRPr="005C6315">
        <w:rPr>
          <w:rFonts w:ascii="Times New Roman" w:eastAsia="Calibri" w:hAnsi="Times New Roman" w:cs="Times New Roman"/>
          <w:b/>
          <w:sz w:val="24"/>
          <w:szCs w:val="24"/>
        </w:rPr>
        <w:t xml:space="preserve">7. </w:t>
      </w:r>
      <w:r w:rsidRPr="005C6315">
        <w:rPr>
          <w:rFonts w:ascii="Times New Roman" w:eastAsia="Calibri" w:hAnsi="Times New Roman" w:cs="Times New Roman"/>
          <w:b/>
          <w:sz w:val="24"/>
          <w:szCs w:val="24"/>
          <w:u w:val="single"/>
        </w:rPr>
        <w:t>Проверять условия сделок перед подписанием</w:t>
      </w:r>
    </w:p>
    <w:p w14:paraId="7BBD3E4C"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xml:space="preserve">Перед подписанием любого вида договора необходимо, </w:t>
      </w:r>
      <w:r w:rsidRPr="005C6315">
        <w:rPr>
          <w:rFonts w:ascii="Times New Roman" w:eastAsia="Calibri" w:hAnsi="Times New Roman" w:cs="Times New Roman"/>
          <w:b/>
          <w:sz w:val="24"/>
          <w:szCs w:val="24"/>
          <w:u w:val="single"/>
        </w:rPr>
        <w:t>во-первых</w:t>
      </w:r>
      <w:r w:rsidRPr="005C6315">
        <w:rPr>
          <w:rFonts w:ascii="Times New Roman" w:eastAsia="Calibri" w:hAnsi="Times New Roman" w:cs="Times New Roman"/>
          <w:sz w:val="24"/>
          <w:szCs w:val="24"/>
        </w:rPr>
        <w:t>, осуществить проверку на наличие согласования существенных условий, так как в случае их отсутствия в договоре, его можно признать незаключенным.</w:t>
      </w:r>
    </w:p>
    <w:p w14:paraId="260BE2FF"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Предмет является существенным условием любого гражданско-правового договора и должен быть согласован (</w:t>
      </w:r>
      <w:hyperlink r:id="rId56" w:history="1">
        <w:r w:rsidRPr="005C6315">
          <w:rPr>
            <w:rFonts w:ascii="Times New Roman" w:eastAsia="Calibri" w:hAnsi="Times New Roman" w:cs="Times New Roman"/>
            <w:sz w:val="24"/>
            <w:szCs w:val="24"/>
          </w:rPr>
          <w:t>п. 1 ст. 432</w:t>
        </w:r>
      </w:hyperlink>
      <w:r w:rsidRPr="005C6315">
        <w:rPr>
          <w:rFonts w:ascii="Times New Roman" w:eastAsia="Calibri" w:hAnsi="Times New Roman" w:cs="Times New Roman"/>
          <w:sz w:val="24"/>
          <w:szCs w:val="24"/>
        </w:rPr>
        <w:t xml:space="preserve"> ГК РФ). Под предметом обычно понимаются основные действия сторон в отношении определенного объекта (имущества), которые определяют цель заключения договора. Например, передача имущества, выполнение работ, оказание услуг и получение платы за это.</w:t>
      </w:r>
    </w:p>
    <w:p w14:paraId="31100E01"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Для некоторых договоров в законе или иных правовых актах перечислены существенные условия. Например, в Гражданском кодексе РФ названы как существенные следующие условия:</w:t>
      </w:r>
    </w:p>
    <w:p w14:paraId="4FF60D23" w14:textId="77777777" w:rsidR="005C6315" w:rsidRPr="005C6315" w:rsidRDefault="005C6315" w:rsidP="005C6315">
      <w:pPr>
        <w:numPr>
          <w:ilvl w:val="0"/>
          <w:numId w:val="2"/>
        </w:numPr>
        <w:tabs>
          <w:tab w:val="left" w:pos="0"/>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цена товара, порядок, сроки и размеры платежей - для договора о продаже товара в кредит с условием о рассрочке платежа (</w:t>
      </w:r>
      <w:hyperlink r:id="rId57" w:history="1">
        <w:r w:rsidRPr="005C6315">
          <w:rPr>
            <w:rFonts w:ascii="Times New Roman" w:eastAsia="Calibri" w:hAnsi="Times New Roman" w:cs="Times New Roman"/>
            <w:sz w:val="24"/>
            <w:szCs w:val="24"/>
          </w:rPr>
          <w:t>п. 1 ст. 489</w:t>
        </w:r>
      </w:hyperlink>
      <w:r w:rsidRPr="005C6315">
        <w:rPr>
          <w:rFonts w:ascii="Times New Roman" w:eastAsia="Calibri" w:hAnsi="Times New Roman" w:cs="Times New Roman"/>
          <w:sz w:val="24"/>
          <w:szCs w:val="24"/>
        </w:rPr>
        <w:t xml:space="preserve"> ГК РФ);</w:t>
      </w:r>
    </w:p>
    <w:p w14:paraId="2D62CA36" w14:textId="77777777" w:rsidR="005C6315" w:rsidRPr="005C6315" w:rsidRDefault="005C6315" w:rsidP="005C6315">
      <w:pPr>
        <w:numPr>
          <w:ilvl w:val="0"/>
          <w:numId w:val="2"/>
        </w:numPr>
        <w:tabs>
          <w:tab w:val="left" w:pos="0"/>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объект страхования, страховой случай, размер страховой суммы, срок действия - для договора имущественного страхования (</w:t>
      </w:r>
      <w:hyperlink r:id="rId58" w:history="1">
        <w:r w:rsidRPr="005C6315">
          <w:rPr>
            <w:rFonts w:ascii="Times New Roman" w:eastAsia="Calibri" w:hAnsi="Times New Roman" w:cs="Times New Roman"/>
            <w:sz w:val="24"/>
            <w:szCs w:val="24"/>
          </w:rPr>
          <w:t>п. 1 ст. 942</w:t>
        </w:r>
      </w:hyperlink>
      <w:r w:rsidRPr="005C6315">
        <w:rPr>
          <w:rFonts w:ascii="Times New Roman" w:eastAsia="Calibri" w:hAnsi="Times New Roman" w:cs="Times New Roman"/>
          <w:sz w:val="24"/>
          <w:szCs w:val="24"/>
        </w:rPr>
        <w:t xml:space="preserve"> ГК РФ);</w:t>
      </w:r>
    </w:p>
    <w:p w14:paraId="41F452EF"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В некоторых случаях договорное условие прямо не называется существенным, но считается необходимым (обязательным) и по сути является существенным. Вы можете понять, что определенное условие может быть таковым, если в законе употребляются, в частности, следующие выражения:</w:t>
      </w:r>
    </w:p>
    <w:p w14:paraId="551E6214" w14:textId="77777777" w:rsidR="005C6315" w:rsidRPr="005C6315" w:rsidRDefault="005C6315" w:rsidP="005C6315">
      <w:pPr>
        <w:numPr>
          <w:ilvl w:val="0"/>
          <w:numId w:val="3"/>
        </w:numPr>
        <w:tabs>
          <w:tab w:val="left" w:pos="0"/>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«договор должен предусматривать». Например:</w:t>
      </w:r>
    </w:p>
    <w:p w14:paraId="09A58F82" w14:textId="77777777" w:rsidR="005C6315" w:rsidRPr="005C6315" w:rsidRDefault="005C6315" w:rsidP="005C6315">
      <w:pPr>
        <w:tabs>
          <w:tab w:val="left" w:pos="0"/>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размер арендной платы в договоре аренды здания (</w:t>
      </w:r>
      <w:hyperlink r:id="rId59" w:history="1">
        <w:r w:rsidRPr="005C6315">
          <w:rPr>
            <w:rFonts w:ascii="Times New Roman" w:eastAsia="Calibri" w:hAnsi="Times New Roman" w:cs="Times New Roman"/>
            <w:sz w:val="24"/>
            <w:szCs w:val="24"/>
          </w:rPr>
          <w:t>п. 1 ст. 654</w:t>
        </w:r>
      </w:hyperlink>
      <w:r w:rsidRPr="005C6315">
        <w:rPr>
          <w:rFonts w:ascii="Times New Roman" w:eastAsia="Calibri" w:hAnsi="Times New Roman" w:cs="Times New Roman"/>
          <w:sz w:val="24"/>
          <w:szCs w:val="24"/>
        </w:rPr>
        <w:t xml:space="preserve"> ГК РФ);</w:t>
      </w:r>
    </w:p>
    <w:p w14:paraId="2F7F1378" w14:textId="77777777" w:rsidR="005C6315" w:rsidRPr="005C6315" w:rsidRDefault="005C6315" w:rsidP="005C6315">
      <w:pPr>
        <w:tabs>
          <w:tab w:val="left" w:pos="0"/>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 цену имущества в договоре продажи недвижимости (</w:t>
      </w:r>
      <w:hyperlink r:id="rId60" w:history="1">
        <w:r w:rsidRPr="005C6315">
          <w:rPr>
            <w:rFonts w:ascii="Times New Roman" w:eastAsia="Calibri" w:hAnsi="Times New Roman" w:cs="Times New Roman"/>
            <w:sz w:val="24"/>
            <w:szCs w:val="24"/>
          </w:rPr>
          <w:t>п. 1 ст. 555</w:t>
        </w:r>
      </w:hyperlink>
      <w:r w:rsidRPr="005C6315">
        <w:rPr>
          <w:rFonts w:ascii="Times New Roman" w:eastAsia="Calibri" w:hAnsi="Times New Roman" w:cs="Times New Roman"/>
          <w:sz w:val="24"/>
          <w:szCs w:val="24"/>
        </w:rPr>
        <w:t xml:space="preserve"> ГК РФ, </w:t>
      </w:r>
      <w:hyperlink r:id="rId61" w:history="1">
        <w:r w:rsidRPr="005C6315">
          <w:rPr>
            <w:rFonts w:ascii="Times New Roman" w:eastAsia="Calibri" w:hAnsi="Times New Roman" w:cs="Times New Roman"/>
            <w:sz w:val="24"/>
            <w:szCs w:val="24"/>
          </w:rPr>
          <w:t>п. 2</w:t>
        </w:r>
      </w:hyperlink>
      <w:r w:rsidRPr="005C6315">
        <w:rPr>
          <w:rFonts w:ascii="Times New Roman" w:eastAsia="Calibri" w:hAnsi="Times New Roman" w:cs="Times New Roman"/>
          <w:sz w:val="24"/>
          <w:szCs w:val="24"/>
        </w:rPr>
        <w:t xml:space="preserve"> Постановления Пленума Верховного Суда РФ от 25.12.2018 N 49);</w:t>
      </w:r>
    </w:p>
    <w:p w14:paraId="391AA0A3" w14:textId="77777777" w:rsidR="005C6315" w:rsidRPr="005C6315" w:rsidRDefault="005C6315" w:rsidP="005C6315">
      <w:pPr>
        <w:numPr>
          <w:ilvl w:val="0"/>
          <w:numId w:val="3"/>
        </w:numPr>
        <w:tabs>
          <w:tab w:val="left" w:pos="0"/>
        </w:tabs>
        <w:autoSpaceDE w:val="0"/>
        <w:autoSpaceDN w:val="0"/>
        <w:adjustRightInd w:val="0"/>
        <w:spacing w:after="0"/>
        <w:jc w:val="both"/>
        <w:rPr>
          <w:rFonts w:ascii="Times New Roman" w:eastAsia="Calibri" w:hAnsi="Times New Roman" w:cs="Times New Roman"/>
          <w:sz w:val="24"/>
          <w:szCs w:val="24"/>
        </w:rPr>
      </w:pPr>
      <w:r w:rsidRPr="005C6315">
        <w:rPr>
          <w:rFonts w:ascii="Times New Roman" w:eastAsia="Calibri" w:hAnsi="Times New Roman" w:cs="Times New Roman"/>
          <w:sz w:val="24"/>
          <w:szCs w:val="24"/>
        </w:rPr>
        <w:t>«в договоре должны быть указаны». Например, предмет залога, существо, размер и срок исполнения обязательства, обеспечиваемого залогом, в договоре залога (</w:t>
      </w:r>
      <w:hyperlink r:id="rId62" w:history="1">
        <w:r w:rsidRPr="005C6315">
          <w:rPr>
            <w:rFonts w:ascii="Times New Roman" w:eastAsia="Calibri" w:hAnsi="Times New Roman" w:cs="Times New Roman"/>
            <w:sz w:val="24"/>
            <w:szCs w:val="24"/>
          </w:rPr>
          <w:t>п. 1 ст. 339</w:t>
        </w:r>
      </w:hyperlink>
      <w:r w:rsidRPr="005C6315">
        <w:rPr>
          <w:rFonts w:ascii="Times New Roman" w:eastAsia="Calibri" w:hAnsi="Times New Roman" w:cs="Times New Roman"/>
          <w:sz w:val="24"/>
          <w:szCs w:val="24"/>
        </w:rPr>
        <w:t xml:space="preserve"> ГК РФ).</w:t>
      </w:r>
    </w:p>
    <w:p w14:paraId="4D914FFA"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b/>
          <w:sz w:val="24"/>
          <w:szCs w:val="24"/>
        </w:rPr>
        <w:t xml:space="preserve">Во-вторых, </w:t>
      </w:r>
      <w:r w:rsidRPr="005C6315">
        <w:rPr>
          <w:rFonts w:ascii="Times New Roman" w:eastAsia="Calibri" w:hAnsi="Times New Roman" w:cs="Times New Roman"/>
          <w:sz w:val="24"/>
          <w:szCs w:val="24"/>
        </w:rPr>
        <w:t>уделить должное внимание разделу в договоре «Ответственность», так как необходимо подробно прописать ответственность сторон в случае его неисполнения. Удачно прописанные положения об ответственности значительно снизят риск неисполнения договора. Каждая прописанная в договоре обязанность должна сопровождаться прописанной денежной санкцией (неустойкой) за ее невыполнение.</w:t>
      </w:r>
    </w:p>
    <w:p w14:paraId="5AB5FD97"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b/>
          <w:sz w:val="24"/>
          <w:szCs w:val="24"/>
        </w:rPr>
        <w:t xml:space="preserve">В-третьих, </w:t>
      </w:r>
      <w:r w:rsidRPr="005C6315">
        <w:rPr>
          <w:rFonts w:ascii="Times New Roman" w:eastAsia="Calibri" w:hAnsi="Times New Roman" w:cs="Times New Roman"/>
          <w:sz w:val="24"/>
          <w:szCs w:val="24"/>
        </w:rPr>
        <w:t xml:space="preserve">согласовать в договоре территориальную подсудность спора по месту нахождения вашей организации, это поможет в случае неисполнения обязательств </w:t>
      </w:r>
      <w:r w:rsidRPr="005C6315">
        <w:rPr>
          <w:rFonts w:ascii="Times New Roman" w:eastAsia="Calibri" w:hAnsi="Times New Roman" w:cs="Times New Roman"/>
          <w:sz w:val="24"/>
          <w:szCs w:val="24"/>
        </w:rPr>
        <w:lastRenderedPageBreak/>
        <w:t xml:space="preserve">контрагентом, находящимся в </w:t>
      </w:r>
      <w:proofErr w:type="gramStart"/>
      <w:r w:rsidRPr="005C6315">
        <w:rPr>
          <w:rFonts w:ascii="Times New Roman" w:eastAsia="Calibri" w:hAnsi="Times New Roman" w:cs="Times New Roman"/>
          <w:sz w:val="24"/>
          <w:szCs w:val="24"/>
        </w:rPr>
        <w:t>другом  регионе</w:t>
      </w:r>
      <w:proofErr w:type="gramEnd"/>
      <w:r w:rsidRPr="005C6315">
        <w:rPr>
          <w:rFonts w:ascii="Times New Roman" w:eastAsia="Calibri" w:hAnsi="Times New Roman" w:cs="Times New Roman"/>
          <w:sz w:val="24"/>
          <w:szCs w:val="24"/>
        </w:rPr>
        <w:t xml:space="preserve"> или стране, обратиться в суд по месту нахождения вашей организации.</w:t>
      </w:r>
    </w:p>
    <w:p w14:paraId="12CE668B"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b/>
          <w:sz w:val="24"/>
          <w:szCs w:val="24"/>
        </w:rPr>
        <w:t xml:space="preserve">В-четвертых, </w:t>
      </w:r>
      <w:r w:rsidRPr="005C6315">
        <w:rPr>
          <w:rFonts w:ascii="Times New Roman" w:eastAsia="Calibri" w:hAnsi="Times New Roman" w:cs="Times New Roman"/>
          <w:sz w:val="24"/>
          <w:szCs w:val="24"/>
        </w:rPr>
        <w:t xml:space="preserve">установить условия и срок досудебного (претензионного) порядка урегулирования спора, так как общий срок составляет 30 (тридцать) календарных </w:t>
      </w:r>
      <w:proofErr w:type="gramStart"/>
      <w:r w:rsidRPr="005C6315">
        <w:rPr>
          <w:rFonts w:ascii="Times New Roman" w:eastAsia="Calibri" w:hAnsi="Times New Roman" w:cs="Times New Roman"/>
          <w:sz w:val="24"/>
          <w:szCs w:val="24"/>
        </w:rPr>
        <w:t>дней .</w:t>
      </w:r>
      <w:proofErr w:type="gramEnd"/>
    </w:p>
    <w:p w14:paraId="1340B06D"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b/>
          <w:sz w:val="24"/>
          <w:szCs w:val="24"/>
        </w:rPr>
        <w:t xml:space="preserve">В-пятых, </w:t>
      </w:r>
      <w:r w:rsidRPr="005C6315">
        <w:rPr>
          <w:rFonts w:ascii="Times New Roman" w:eastAsia="Calibri" w:hAnsi="Times New Roman" w:cs="Times New Roman"/>
          <w:sz w:val="24"/>
          <w:szCs w:val="24"/>
        </w:rPr>
        <w:t>в договор также можно включить налоговую оговорку, которая фиксирует налоговые обязанности каждой стороны, что позволяет предотвратить возможные разногласия сторон.</w:t>
      </w:r>
    </w:p>
    <w:p w14:paraId="33BCF57A"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sz w:val="24"/>
          <w:szCs w:val="24"/>
        </w:rPr>
      </w:pPr>
      <w:r w:rsidRPr="005C6315">
        <w:rPr>
          <w:rFonts w:ascii="Times New Roman" w:eastAsia="Calibri" w:hAnsi="Times New Roman" w:cs="Times New Roman"/>
          <w:b/>
          <w:sz w:val="24"/>
          <w:szCs w:val="24"/>
        </w:rPr>
        <w:t xml:space="preserve">В-шестых, </w:t>
      </w:r>
      <w:r w:rsidRPr="005C6315">
        <w:rPr>
          <w:rFonts w:ascii="Times New Roman" w:eastAsia="Calibri" w:hAnsi="Times New Roman" w:cs="Times New Roman"/>
          <w:sz w:val="24"/>
          <w:szCs w:val="24"/>
        </w:rPr>
        <w:t>в договор также можно включить</w:t>
      </w:r>
      <w:r w:rsidRPr="005C6315">
        <w:rPr>
          <w:rFonts w:ascii="Times New Roman" w:eastAsia="Calibri" w:hAnsi="Times New Roman" w:cs="Times New Roman"/>
          <w:b/>
          <w:sz w:val="24"/>
          <w:szCs w:val="24"/>
        </w:rPr>
        <w:t xml:space="preserve"> </w:t>
      </w:r>
      <w:r w:rsidRPr="005C6315">
        <w:rPr>
          <w:rFonts w:ascii="Times New Roman" w:eastAsia="Calibri" w:hAnsi="Times New Roman" w:cs="Times New Roman"/>
          <w:sz w:val="24"/>
          <w:szCs w:val="24"/>
        </w:rPr>
        <w:t>раздел «Заверения об обстоятельствах». Конкретный перечень заверений отражаются в договоре и означают, что стороны отвечают за соответствие действительности сведений о конкретных обстоятельствах, имеющих значение для заключения договора, его исполнения или прекращения. Например, можно предоставить заверения о таких обстоятельствах, как наличие необходимых лицензий и разрешений. Если одна сторона дала недостоверные заверения об обстоятельствах, придется по требованию другой стороны возместить убытки или уплатить предусмотренную договором неустойку. Обманутый контрагент вправе также отказаться от договора или требовать признания его недействительным.</w:t>
      </w:r>
    </w:p>
    <w:p w14:paraId="732225C7" w14:textId="77777777" w:rsidR="005C6315" w:rsidRPr="005C6315" w:rsidRDefault="005C6315" w:rsidP="005C6315">
      <w:pPr>
        <w:autoSpaceDE w:val="0"/>
        <w:autoSpaceDN w:val="0"/>
        <w:adjustRightInd w:val="0"/>
        <w:spacing w:after="0"/>
        <w:ind w:firstLine="708"/>
        <w:jc w:val="both"/>
        <w:rPr>
          <w:rFonts w:ascii="Times New Roman" w:eastAsia="Calibri" w:hAnsi="Times New Roman" w:cs="Times New Roman"/>
          <w:sz w:val="24"/>
          <w:szCs w:val="24"/>
        </w:rPr>
      </w:pPr>
    </w:p>
    <w:p w14:paraId="0010490B" w14:textId="77777777" w:rsidR="005C6315" w:rsidRPr="005C6315" w:rsidRDefault="005C6315" w:rsidP="005C6315">
      <w:pPr>
        <w:spacing w:after="0"/>
        <w:ind w:left="720"/>
        <w:contextualSpacing/>
        <w:jc w:val="both"/>
        <w:rPr>
          <w:rFonts w:ascii="Times New Roman" w:eastAsia="Calibri" w:hAnsi="Times New Roman" w:cs="Times New Roman"/>
          <w:sz w:val="24"/>
          <w:szCs w:val="24"/>
        </w:rPr>
      </w:pPr>
    </w:p>
    <w:p w14:paraId="4D8E2C3A" w14:textId="734C4355" w:rsidR="00E84846" w:rsidRDefault="00E84846" w:rsidP="005C6315">
      <w:pPr>
        <w:pStyle w:val="ConsPlusNonformat"/>
        <w:widowControl/>
        <w:spacing w:line="276" w:lineRule="auto"/>
        <w:jc w:val="center"/>
        <w:rPr>
          <w:rFonts w:ascii="Times New Roman" w:hAnsi="Times New Roman" w:cs="Times New Roman"/>
          <w:sz w:val="24"/>
          <w:szCs w:val="24"/>
        </w:rPr>
      </w:pPr>
    </w:p>
    <w:p w14:paraId="4FBFF73C" w14:textId="127C8D3F" w:rsidR="005C6315" w:rsidRPr="005C6315" w:rsidRDefault="005C6315" w:rsidP="005C6315">
      <w:pPr>
        <w:rPr>
          <w:lang w:eastAsia="ru-RU"/>
        </w:rPr>
      </w:pPr>
    </w:p>
    <w:p w14:paraId="4F435233" w14:textId="64B53DBA" w:rsidR="005C6315" w:rsidRPr="005C6315" w:rsidRDefault="005C6315" w:rsidP="005C6315">
      <w:pPr>
        <w:rPr>
          <w:lang w:eastAsia="ru-RU"/>
        </w:rPr>
      </w:pPr>
    </w:p>
    <w:p w14:paraId="180DE230" w14:textId="67AB0834" w:rsidR="005C6315" w:rsidRPr="005C6315" w:rsidRDefault="005C6315" w:rsidP="005C6315">
      <w:pPr>
        <w:rPr>
          <w:lang w:eastAsia="ru-RU"/>
        </w:rPr>
      </w:pPr>
    </w:p>
    <w:p w14:paraId="276698A5" w14:textId="07A6E37F" w:rsidR="005C6315" w:rsidRDefault="005C6315" w:rsidP="005C6315">
      <w:pPr>
        <w:tabs>
          <w:tab w:val="left" w:pos="615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1F7FDF51" w14:textId="77777777" w:rsidR="005C6315" w:rsidRPr="005C6315" w:rsidRDefault="005C6315" w:rsidP="005C6315">
      <w:pPr>
        <w:rPr>
          <w:lang w:eastAsia="ru-RU"/>
        </w:rPr>
      </w:pPr>
    </w:p>
    <w:sectPr w:rsidR="005C6315" w:rsidRPr="005C6315" w:rsidSect="00050F2F">
      <w:headerReference w:type="default" r:id="rId6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9BA6" w14:textId="77777777" w:rsidR="003809C9" w:rsidRDefault="003809C9">
      <w:pPr>
        <w:spacing w:after="0" w:line="240" w:lineRule="auto"/>
      </w:pPr>
      <w:r>
        <w:separator/>
      </w:r>
    </w:p>
  </w:endnote>
  <w:endnote w:type="continuationSeparator" w:id="0">
    <w:p w14:paraId="57E4F762" w14:textId="77777777" w:rsidR="003809C9" w:rsidRDefault="0038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90AB" w14:textId="77777777" w:rsidR="003809C9" w:rsidRDefault="003809C9">
      <w:pPr>
        <w:spacing w:after="0" w:line="240" w:lineRule="auto"/>
      </w:pPr>
      <w:r>
        <w:separator/>
      </w:r>
    </w:p>
  </w:footnote>
  <w:footnote w:type="continuationSeparator" w:id="0">
    <w:p w14:paraId="79C61C96" w14:textId="77777777" w:rsidR="003809C9" w:rsidRDefault="00380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7F79" w14:textId="77777777" w:rsidR="00050F2F" w:rsidRDefault="00CF7BAB">
    <w:pPr>
      <w:pStyle w:val="a3"/>
    </w:pPr>
    <w:r>
      <w:tab/>
    </w:r>
    <w:r w:rsidRPr="0075474B">
      <w:rPr>
        <w:rFonts w:ascii="Times New Roman" w:eastAsia="Times New Roman" w:hAnsi="Times New Roman" w:cs="Times New Roman"/>
        <w:i/>
        <w:noProof/>
        <w:sz w:val="36"/>
        <w:szCs w:val="36"/>
        <w:lang w:eastAsia="ru-RU"/>
      </w:rPr>
      <w:drawing>
        <wp:inline distT="0" distB="0" distL="0" distR="0" wp14:anchorId="18BCA67C" wp14:editId="184BB120">
          <wp:extent cx="923925" cy="808305"/>
          <wp:effectExtent l="0" t="0" r="0" b="0"/>
          <wp:docPr id="1" name="Рисунок 1" descr="C:\Users\Александр-ПК\Downloads\логотип (крупск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ПК\Downloads\логотип (крупская)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808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4EC6FE4"/>
    <w:multiLevelType w:val="hybridMultilevel"/>
    <w:tmpl w:val="1020E7A8"/>
    <w:lvl w:ilvl="0" w:tplc="B9F0D7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AFF7E63"/>
    <w:multiLevelType w:val="multilevel"/>
    <w:tmpl w:val="FFAE7918"/>
    <w:lvl w:ilvl="0">
      <w:start w:val="1"/>
      <w:numFmt w:val="bullet"/>
      <w:lvlText w:val=""/>
      <w:lvlJc w:val="left"/>
      <w:pPr>
        <w:tabs>
          <w:tab w:val="num" w:pos="540"/>
        </w:tabs>
        <w:ind w:left="540" w:hanging="227"/>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1006DD9"/>
    <w:multiLevelType w:val="multilevel"/>
    <w:tmpl w:val="D81C331E"/>
    <w:lvl w:ilvl="0">
      <w:start w:val="1"/>
      <w:numFmt w:val="decimal"/>
      <w:lvlText w:val="%1)"/>
      <w:lvlJc w:val="left"/>
      <w:pPr>
        <w:tabs>
          <w:tab w:val="num" w:pos="540"/>
        </w:tabs>
        <w:ind w:left="540" w:hanging="3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10D5980"/>
    <w:multiLevelType w:val="multilevel"/>
    <w:tmpl w:val="9F92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F7DE1"/>
    <w:multiLevelType w:val="hybridMultilevel"/>
    <w:tmpl w:val="E3B2C664"/>
    <w:lvl w:ilvl="0" w:tplc="00000000">
      <w:start w:val="1"/>
      <w:numFmt w:val="bullet"/>
      <w:lvlText w:val=""/>
      <w:lvlJc w:val="left"/>
      <w:pPr>
        <w:tabs>
          <w:tab w:val="num" w:pos="540"/>
        </w:tabs>
        <w:ind w:left="540" w:hanging="227"/>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855DB1"/>
    <w:multiLevelType w:val="hybridMultilevel"/>
    <w:tmpl w:val="0EE2715C"/>
    <w:lvl w:ilvl="0" w:tplc="773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D9A0FF8"/>
    <w:multiLevelType w:val="multilevel"/>
    <w:tmpl w:val="B7DC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AF055B"/>
    <w:multiLevelType w:val="multilevel"/>
    <w:tmpl w:val="593CD822"/>
    <w:lvl w:ilvl="0">
      <w:start w:val="1"/>
      <w:numFmt w:val="bullet"/>
      <w:lvlText w:val=""/>
      <w:lvlJc w:val="left"/>
      <w:pPr>
        <w:tabs>
          <w:tab w:val="num" w:pos="540"/>
        </w:tabs>
        <w:ind w:left="540" w:hanging="227"/>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44436D2"/>
    <w:multiLevelType w:val="hybridMultilevel"/>
    <w:tmpl w:val="9FE6E414"/>
    <w:lvl w:ilvl="0" w:tplc="00000000">
      <w:start w:val="1"/>
      <w:numFmt w:val="bullet"/>
      <w:lvlText w:val=""/>
      <w:lvlJc w:val="left"/>
      <w:pPr>
        <w:tabs>
          <w:tab w:val="num" w:pos="603"/>
        </w:tabs>
        <w:ind w:left="603" w:hanging="227"/>
      </w:pPr>
      <w:rPr>
        <w:rFonts w:ascii="Symbol" w:hAnsi="Symbol" w:cs="Symbol"/>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1" w15:restartNumberingAfterBreak="0">
    <w:nsid w:val="4BBD4E01"/>
    <w:multiLevelType w:val="multilevel"/>
    <w:tmpl w:val="9BF69BFC"/>
    <w:lvl w:ilvl="0">
      <w:start w:val="1"/>
      <w:numFmt w:val="bullet"/>
      <w:lvlText w:val=""/>
      <w:lvlJc w:val="left"/>
      <w:pPr>
        <w:tabs>
          <w:tab w:val="num" w:pos="540"/>
        </w:tabs>
        <w:ind w:left="540" w:hanging="227"/>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BDC4160"/>
    <w:multiLevelType w:val="multilevel"/>
    <w:tmpl w:val="893C5F5E"/>
    <w:lvl w:ilvl="0">
      <w:start w:val="1"/>
      <w:numFmt w:val="decimal"/>
      <w:lvlText w:val="%1)"/>
      <w:lvlJc w:val="left"/>
      <w:pPr>
        <w:tabs>
          <w:tab w:val="num" w:pos="540"/>
        </w:tabs>
        <w:ind w:left="540" w:hanging="3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640317FD"/>
    <w:multiLevelType w:val="hybridMultilevel"/>
    <w:tmpl w:val="48DCAB0E"/>
    <w:lvl w:ilvl="0" w:tplc="67E2BA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5D6438"/>
    <w:multiLevelType w:val="multilevel"/>
    <w:tmpl w:val="1438FF58"/>
    <w:lvl w:ilvl="0">
      <w:start w:val="1"/>
      <w:numFmt w:val="bullet"/>
      <w:lvlText w:val=""/>
      <w:lvlJc w:val="left"/>
      <w:pPr>
        <w:tabs>
          <w:tab w:val="num" w:pos="540"/>
        </w:tabs>
        <w:ind w:left="540" w:hanging="227"/>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6B3D4A05"/>
    <w:multiLevelType w:val="multilevel"/>
    <w:tmpl w:val="E1FC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19426F"/>
    <w:multiLevelType w:val="multilevel"/>
    <w:tmpl w:val="D4CE72DA"/>
    <w:lvl w:ilvl="0">
      <w:start w:val="1"/>
      <w:numFmt w:val="decimal"/>
      <w:lvlText w:val="%1)"/>
      <w:lvlJc w:val="left"/>
      <w:pPr>
        <w:tabs>
          <w:tab w:val="num" w:pos="540"/>
        </w:tabs>
        <w:ind w:left="540" w:hanging="3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703F6522"/>
    <w:multiLevelType w:val="multilevel"/>
    <w:tmpl w:val="4F0E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10"/>
  </w:num>
  <w:num w:numId="5">
    <w:abstractNumId w:val="6"/>
  </w:num>
  <w:num w:numId="6">
    <w:abstractNumId w:val="5"/>
  </w:num>
  <w:num w:numId="7">
    <w:abstractNumId w:val="15"/>
  </w:num>
  <w:num w:numId="8">
    <w:abstractNumId w:val="8"/>
  </w:num>
  <w:num w:numId="9">
    <w:abstractNumId w:val="17"/>
  </w:num>
  <w:num w:numId="10">
    <w:abstractNumId w:val="13"/>
  </w:num>
  <w:num w:numId="11">
    <w:abstractNumId w:val="2"/>
  </w:num>
  <w:num w:numId="12">
    <w:abstractNumId w:val="4"/>
    <w:lvlOverride w:ilvl="0">
      <w:startOverride w:val="1"/>
    </w:lvlOverride>
  </w:num>
  <w:num w:numId="13">
    <w:abstractNumId w:val="16"/>
    <w:lvlOverride w:ilvl="0">
      <w:startOverride w:val="1"/>
    </w:lvlOverride>
  </w:num>
  <w:num w:numId="14">
    <w:abstractNumId w:val="12"/>
    <w:lvlOverride w:ilvl="0">
      <w:startOverride w:val="1"/>
    </w:lvlOverride>
  </w:num>
  <w:num w:numId="15">
    <w:abstractNumId w:val="14"/>
    <w:lvlOverride w:ilvl="0">
      <w:startOverride w:val="1"/>
    </w:lvlOverride>
  </w:num>
  <w:num w:numId="16">
    <w:abstractNumId w:val="11"/>
    <w:lvlOverride w:ilvl="0">
      <w:startOverride w:val="1"/>
    </w:lvlOverride>
  </w:num>
  <w:num w:numId="17">
    <w:abstractNumId w:val="9"/>
    <w:lvlOverride w:ilvl="0">
      <w:startOverride w:val="1"/>
    </w:lvlOverride>
  </w:num>
  <w:num w:numId="1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BAB"/>
    <w:rsid w:val="00007E9C"/>
    <w:rsid w:val="000C2BF8"/>
    <w:rsid w:val="001B2801"/>
    <w:rsid w:val="003809C9"/>
    <w:rsid w:val="004B5ECE"/>
    <w:rsid w:val="005C6315"/>
    <w:rsid w:val="006D5E75"/>
    <w:rsid w:val="007456F9"/>
    <w:rsid w:val="0082762F"/>
    <w:rsid w:val="00B02880"/>
    <w:rsid w:val="00CF7BAB"/>
    <w:rsid w:val="00D53C04"/>
    <w:rsid w:val="00DE6C2F"/>
    <w:rsid w:val="00E61809"/>
    <w:rsid w:val="00E84846"/>
    <w:rsid w:val="00FE5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8146"/>
  <w15:docId w15:val="{5DB77725-FFF9-44DB-B038-BBE27E8B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BAB"/>
    <w:pPr>
      <w:spacing w:after="200" w:line="276" w:lineRule="auto"/>
    </w:pPr>
  </w:style>
  <w:style w:type="paragraph" w:styleId="1">
    <w:name w:val="heading 1"/>
    <w:basedOn w:val="a"/>
    <w:next w:val="a"/>
    <w:link w:val="10"/>
    <w:uiPriority w:val="9"/>
    <w:qFormat/>
    <w:rsid w:val="00FE54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B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7BAB"/>
  </w:style>
  <w:style w:type="character" w:customStyle="1" w:styleId="10">
    <w:name w:val="Заголовок 1 Знак"/>
    <w:basedOn w:val="a0"/>
    <w:link w:val="1"/>
    <w:uiPriority w:val="9"/>
    <w:rsid w:val="00FE54A1"/>
    <w:rPr>
      <w:rFonts w:asciiTheme="majorHAnsi" w:eastAsiaTheme="majorEastAsia" w:hAnsiTheme="majorHAnsi" w:cstheme="majorBidi"/>
      <w:color w:val="2E74B5" w:themeColor="accent1" w:themeShade="BF"/>
      <w:sz w:val="32"/>
      <w:szCs w:val="32"/>
    </w:rPr>
  </w:style>
  <w:style w:type="paragraph" w:styleId="a5">
    <w:name w:val="Balloon Text"/>
    <w:basedOn w:val="a"/>
    <w:link w:val="a6"/>
    <w:uiPriority w:val="99"/>
    <w:semiHidden/>
    <w:unhideWhenUsed/>
    <w:rsid w:val="00FE54A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E54A1"/>
    <w:rPr>
      <w:rFonts w:ascii="Segoe UI" w:hAnsi="Segoe UI" w:cs="Segoe UI"/>
      <w:sz w:val="18"/>
      <w:szCs w:val="18"/>
    </w:rPr>
  </w:style>
  <w:style w:type="paragraph" w:styleId="a7">
    <w:name w:val="footer"/>
    <w:basedOn w:val="a"/>
    <w:link w:val="a8"/>
    <w:uiPriority w:val="99"/>
    <w:unhideWhenUsed/>
    <w:rsid w:val="00DE6C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6C2F"/>
  </w:style>
  <w:style w:type="paragraph" w:customStyle="1" w:styleId="ConsPlusNonformat">
    <w:name w:val="ConsPlusNonformat"/>
    <w:rsid w:val="00E848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D4CDC2574D5ABC57B65B8445981115AF96CA44CD98D4E25DB4A6AD6D9C0E11ED54DA15465F52353E0E60F315A58033D00C541531D37EB1z8o1N" TargetMode="External"/><Relationship Id="rId21" Type="http://schemas.openxmlformats.org/officeDocument/2006/relationships/hyperlink" Target="consultantplus://offline/ref=58D4CDC2574D5ABC57B65B8445981115AF96CA44C39FD4E25DB4A6AD6D9C0E11FF548219445F4C353E1B36A253zFo4N" TargetMode="External"/><Relationship Id="rId34" Type="http://schemas.openxmlformats.org/officeDocument/2006/relationships/hyperlink" Target="consultantplus://offline/ref=05BAF57271124214037811919CF38E91417DEBC97F32E5C8D1E9C991B179B434A840B7BF76E70A905F2C96146DFE4AC7C2C291FF523284C1f2s5N" TargetMode="External"/><Relationship Id="rId42" Type="http://schemas.openxmlformats.org/officeDocument/2006/relationships/hyperlink" Target="consultantplus://offline/ref=05BAF57271124214037802999CF38E91427FEFCD7E37E5C8D1E9C991B179B434A840B7BF76E70A92592C96146DFE4AC7C2C291FF523284C1f2s5N" TargetMode="External"/><Relationship Id="rId47" Type="http://schemas.openxmlformats.org/officeDocument/2006/relationships/hyperlink" Target="consultantplus://offline/ref=05BAF5727112421403780D9282F38E914079E9C87B36E5C8D1E9C991B179B434BA40EFB374E714925939C0452BfAsFN" TargetMode="External"/><Relationship Id="rId50" Type="http://schemas.openxmlformats.org/officeDocument/2006/relationships/hyperlink" Target="consultantplus://offline/ref=85068FB3B3538267DBDC32378F2793176F94CB3CEAB5CB8F9D35AAE79F8D336A669FE98C1A21124A82453E7532CAE8CEDE94A64EB68D9BFEl6zCK" TargetMode="External"/><Relationship Id="rId55" Type="http://schemas.openxmlformats.org/officeDocument/2006/relationships/hyperlink" Target="https://pb.nalog.ru/index.html" TargetMode="External"/><Relationship Id="rId63" Type="http://schemas.openxmlformats.org/officeDocument/2006/relationships/header" Target="header1.xml"/><Relationship Id="rId7" Type="http://schemas.openxmlformats.org/officeDocument/2006/relationships/hyperlink" Target="consultantplus://offline/ref=7453E47DFE2D8D8B400094539540440455E41FA3A86212CC1E13E7EA76F620AE1292FB4F27C81E42D6732545152675C67BA0DFE0vEh8N" TargetMode="External"/><Relationship Id="rId2" Type="http://schemas.openxmlformats.org/officeDocument/2006/relationships/styles" Target="styles.xml"/><Relationship Id="rId16" Type="http://schemas.openxmlformats.org/officeDocument/2006/relationships/hyperlink" Target="consultantplus://offline/ref=58D4CDC2574D5ABC57B65B8445981115AF96CA44C296D4E25DB4A6AD6D9C0E11FF548219445F4C353E1B36A253zFo4N" TargetMode="External"/><Relationship Id="rId29" Type="http://schemas.openxmlformats.org/officeDocument/2006/relationships/hyperlink" Target="consultantplus://offline/ref=58D4CDC2574D5ABC57B65B8445981115AF96CA44C39BD4E25DB4A6AD6D9C0E11FF548219445F4C353E1B36A253zFo4N" TargetMode="External"/><Relationship Id="rId11" Type="http://schemas.openxmlformats.org/officeDocument/2006/relationships/hyperlink" Target="consultantplus://offline/ref=7453E47DFE2D8D8B400094539540440455E51AA1A66E12CC1E13E7EA76F620AE1292FB4B21C34A139B2D7C16516D78C165BCDFE7F2D82FE5v8h4N" TargetMode="External"/><Relationship Id="rId24" Type="http://schemas.openxmlformats.org/officeDocument/2006/relationships/hyperlink" Target="consultantplus://offline/ref=58D4CDC2574D5ABC57B65B8445981115AF96CA44C29DD4E25DB4A6AD6D9C0E11FF548219445F4C353E1B36A253zFo4N" TargetMode="External"/><Relationship Id="rId32" Type="http://schemas.openxmlformats.org/officeDocument/2006/relationships/hyperlink" Target="consultantplus://offline/ref=58D4CDC2574D5ABC57B65B8445981115AF96CA44C39ED4E25DB4A6AD6D9C0E11ED54DA15465F5236380E60F315A58033D00C541531D37EB1z8o1N" TargetMode="External"/><Relationship Id="rId37" Type="http://schemas.openxmlformats.org/officeDocument/2006/relationships/hyperlink" Target="consultantplus://offline/ref=05BAF57271124214037802999CF38E91427FEFCD7E31E5C8D1E9C991B179B434BA40EFB374E714925939C0452BfAsFN" TargetMode="External"/><Relationship Id="rId40" Type="http://schemas.openxmlformats.org/officeDocument/2006/relationships/hyperlink" Target="consultantplus://offline/ref=05BAF57271124214037802999CF38E91427FEFCD7133E5C8D1E9C991B179B434BA40EFB374E714925939C0452BfAsFN" TargetMode="External"/><Relationship Id="rId45" Type="http://schemas.openxmlformats.org/officeDocument/2006/relationships/hyperlink" Target="consultantplus://offline/ref=05BAF572711242140378119285F38E914A7CE8CE713BB8C2D9B0C593B676EB31AF51B7BC76F90A974225C247f2sDN" TargetMode="External"/><Relationship Id="rId53" Type="http://schemas.openxmlformats.org/officeDocument/2006/relationships/hyperlink" Target="https://pb.nalog.ru/index.html" TargetMode="External"/><Relationship Id="rId58" Type="http://schemas.openxmlformats.org/officeDocument/2006/relationships/hyperlink" Target="consultantplus://offline/ref=62B5E28C38607F6B8884A87C0294050632F3774E3BC732062D2840065DE33F95D911DCAF7B7EDD1A833B6821E86139E0DEF2AD916D0F5DD7v4xFQ" TargetMode="External"/><Relationship Id="rId5" Type="http://schemas.openxmlformats.org/officeDocument/2006/relationships/footnotes" Target="footnotes.xml"/><Relationship Id="rId61" Type="http://schemas.openxmlformats.org/officeDocument/2006/relationships/hyperlink" Target="consultantplus://offline/ref=62B5E28C38607F6B8884A87C0294050632F574493ECB32062D2840065DE33F95D911DCAF7B7CDD1F863B6821E86139E0DEF2AD916D0F5DD7v4xFQ" TargetMode="External"/><Relationship Id="rId19" Type="http://schemas.openxmlformats.org/officeDocument/2006/relationships/hyperlink" Target="consultantplus://offline/ref=58D4CDC2574D5ABC57B65B8445981115AF96CA44CD99D4E25DB4A6AD6D9C0E11FF548219445F4C353E1B36A253zFo4N" TargetMode="External"/><Relationship Id="rId14" Type="http://schemas.openxmlformats.org/officeDocument/2006/relationships/hyperlink" Target="consultantplus://offline/ref=58D4CDC2574D5ABC57B65B8445981115AF96CA44CD9CD4E25DB4A6AD6D9C0E11FF548219445F4C353E1B36A253zFo4N" TargetMode="External"/><Relationship Id="rId22" Type="http://schemas.openxmlformats.org/officeDocument/2006/relationships/hyperlink" Target="consultantplus://offline/ref=58D4CDC2574D5ABC57B65B8445981115AF96CA44C297D4E25DB4A6AD6D9C0E11FF548219445F4C353E1B36A253zFo4N" TargetMode="External"/><Relationship Id="rId27" Type="http://schemas.openxmlformats.org/officeDocument/2006/relationships/hyperlink" Target="consultantplus://offline/ref=58D4CDC2574D5ABC57B65B8445981115AF96CA44C29AD4E25DB4A6AD6D9C0E11FF548219445F4C353E1B36A253zFo4N" TargetMode="External"/><Relationship Id="rId30" Type="http://schemas.openxmlformats.org/officeDocument/2006/relationships/hyperlink" Target="consultantplus://offline/ref=58D4CDC2574D5ABC57B65B8445981115AF96CA44C398D4E25DB4A6AD6D9C0E11FF548219445F4C353E1B36A253zFo4N" TargetMode="External"/><Relationship Id="rId35" Type="http://schemas.openxmlformats.org/officeDocument/2006/relationships/hyperlink" Target="consultantplus://offline/ref=05BAF57271124214037802999CF38E91427FEFCD7E38E5C8D1E9C991B179B434BA40EFB374E714925939C0452BfAsFN" TargetMode="External"/><Relationship Id="rId43" Type="http://schemas.openxmlformats.org/officeDocument/2006/relationships/hyperlink" Target="consultantplus://offline/ref=05BAF5727112421403780D9282F38E91477AEDCB7B30E5C8D1E9C991B179B434A840B7BF76E60A93552C96146DFE4AC7C2C291FF523284C1f2s5N" TargetMode="External"/><Relationship Id="rId48" Type="http://schemas.openxmlformats.org/officeDocument/2006/relationships/hyperlink" Target="consultantplus://offline/ref=85068FB3B3538267DBDC3D3C912793176A93C23FEFB5CB8F9D35AAE79F8D336A669FE98C1A23174983453E7532CAE8CEDE94A64EB68D9BFEl6zCK" TargetMode="External"/><Relationship Id="rId56" Type="http://schemas.openxmlformats.org/officeDocument/2006/relationships/hyperlink" Target="consultantplus://offline/ref=F43074C4B773B699B6878BE7DB387DEF8647F23CEF73E8C730AD85357272D20AC130B7614B0077043EF6B0D4B2ACEEAD8F517E0B26454683rCrFQ" TargetMode="External"/><Relationship Id="rId64" Type="http://schemas.openxmlformats.org/officeDocument/2006/relationships/fontTable" Target="fontTable.xml"/><Relationship Id="rId8" Type="http://schemas.openxmlformats.org/officeDocument/2006/relationships/hyperlink" Target="consultantplus://offline/ref=7453E47DFE2D8D8B400094539540440455E51CA3A86D12CC1E13E7EA76F620AE1292FB4E24CB4147C3627D4A17386BC360BCDDE2EEvDhEN" TargetMode="External"/><Relationship Id="rId51" Type="http://schemas.openxmlformats.org/officeDocument/2006/relationships/hyperlink" Target="consultantplus://offline/ref=E23521879A2267F553B79E8C7D98DBBC522AD11297C6C15DBBB1EDA3B1A189C3618DAFA9069628DF1D87167313EB397CCE4D4B2E8E20DBD43FS3P" TargetMode="External"/><Relationship Id="rId3" Type="http://schemas.openxmlformats.org/officeDocument/2006/relationships/settings" Target="settings.xml"/><Relationship Id="rId12" Type="http://schemas.openxmlformats.org/officeDocument/2006/relationships/hyperlink" Target="consultantplus://offline/ref=7453E47DFE2D8D8B400094539540440455E41FA3A86212CC1E13E7EA76F620AE1292FB4E21C81E42D6732545152675C67BA0DFE0vEh8N" TargetMode="External"/><Relationship Id="rId17" Type="http://schemas.openxmlformats.org/officeDocument/2006/relationships/hyperlink" Target="consultantplus://offline/ref=58D4CDC2574D5ABC57B6488C45981115AC94CE40CC97D4E25DB4A6AD6D9C0E11FF548219445F4C353E1B36A253zFo4N" TargetMode="External"/><Relationship Id="rId25" Type="http://schemas.openxmlformats.org/officeDocument/2006/relationships/hyperlink" Target="consultantplus://offline/ref=58D4CDC2574D5ABC57B65B8445981115AF96CA44C29CD4E25DB4A6AD6D9C0E11FF548219445F4C353E1B36A253zFo4N" TargetMode="External"/><Relationship Id="rId33" Type="http://schemas.openxmlformats.org/officeDocument/2006/relationships/hyperlink" Target="consultantplus://offline/ref=05BAF57271124214037802999CF38E91427CEACC7835E5C8D1E9C991B179B434BA40EFB374E714925939C0452BfAsFN" TargetMode="External"/><Relationship Id="rId38" Type="http://schemas.openxmlformats.org/officeDocument/2006/relationships/hyperlink" Target="consultantplus://offline/ref=05BAF57271124214037802999CF38E91427FEFCD7132E5C8D1E9C991B179B434BA40EFB374E714925939C0452BfAsFN" TargetMode="External"/><Relationship Id="rId46" Type="http://schemas.openxmlformats.org/officeDocument/2006/relationships/hyperlink" Target="consultantplus://offline/ref=05BAF5727112421403780D9282F38E91477DEDCA7134E5C8D1E9C991B179B434A840B7BF76E70B90592C96146DFE4AC7C2C291FF523284C1f2s5N" TargetMode="External"/><Relationship Id="rId59" Type="http://schemas.openxmlformats.org/officeDocument/2006/relationships/hyperlink" Target="consultantplus://offline/ref=62B5E28C38607F6B8884A87C0294050632F3774E3BC732062D2840065DE33F95D911DCAF7B7CD51B843B6821E86139E0DEF2AD916D0F5DD7v4xFQ" TargetMode="External"/><Relationship Id="rId20" Type="http://schemas.openxmlformats.org/officeDocument/2006/relationships/hyperlink" Target="consultantplus://offline/ref=58D4CDC2574D5ABC57B65B8445981115AF96CA44C39CD4E25DB4A6AD6D9C0E11FF548219445F4C353E1B36A253zFo4N" TargetMode="External"/><Relationship Id="rId41" Type="http://schemas.openxmlformats.org/officeDocument/2006/relationships/hyperlink" Target="consultantplus://offline/ref=05BAF57271124214037802999CF38E91427FEFCD7133E5C8D1E9C991B179B434A840B7BF76E70A935B2C96146DFE4AC7C2C291FF523284C1f2s5N" TargetMode="External"/><Relationship Id="rId54" Type="http://schemas.openxmlformats.org/officeDocument/2006/relationships/hyperlink" Target="https://pb.nalog.ru/index.html" TargetMode="External"/><Relationship Id="rId62" Type="http://schemas.openxmlformats.org/officeDocument/2006/relationships/hyperlink" Target="consultantplus://offline/ref=62B5E28C38607F6B8884A87C0294050635F7784A3EC332062D2840065DE33F95D911DCA97D79D64BD074697DAE342AE2DBF2AF9471v0x9Q"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58D4CDC2574D5ABC57B65B8445981115AF96CA44CD9BD4E25DB4A6AD6D9C0E11FF548219445F4C353E1B36A253zFo4N" TargetMode="External"/><Relationship Id="rId23" Type="http://schemas.openxmlformats.org/officeDocument/2006/relationships/hyperlink" Target="consultantplus://offline/ref=58D4CDC2574D5ABC57B65B8445981115AF96CA44CD9ED4E25DB4A6AD6D9C0E11FF548219445F4C353E1B36A253zFo4N" TargetMode="External"/><Relationship Id="rId28" Type="http://schemas.openxmlformats.org/officeDocument/2006/relationships/hyperlink" Target="consultantplus://offline/ref=58D4CDC2574D5ABC57B65B8445981115AF96CA44C29ED4E25DB4A6AD6D9C0E11FF548219445F4C353E1B36A253zFo4N" TargetMode="External"/><Relationship Id="rId36" Type="http://schemas.openxmlformats.org/officeDocument/2006/relationships/hyperlink" Target="consultantplus://offline/ref=05BAF57271124214037802999CF38E91427FEFCD7E33E5C8D1E9C991B179B434BA40EFB374E714925939C0452BfAsFN" TargetMode="External"/><Relationship Id="rId49" Type="http://schemas.openxmlformats.org/officeDocument/2006/relationships/hyperlink" Target="consultantplus://offline/ref=85068FB3B3538267DBDC32378F2793176F94CB3CEAB5CB8F9D35AAE79F8D336A669FE98C1A2112488B453E7532CAE8CEDE94A64EB68D9BFEl6zCK" TargetMode="External"/><Relationship Id="rId57" Type="http://schemas.openxmlformats.org/officeDocument/2006/relationships/hyperlink" Target="consultantplus://offline/ref=62B5E28C38607F6B8884A87C0294050632F3774E3BC732062D2840065DE33F95D911DCAF7B7CDC18893B6821E86139E0DEF2AD916D0F5DD7v4xFQ" TargetMode="External"/><Relationship Id="rId10" Type="http://schemas.openxmlformats.org/officeDocument/2006/relationships/hyperlink" Target="consultantplus://offline/ref=7453E47DFE2D8D8B400094539540440455E41FA3A86212CC1E13E7EA76F620AE0092A34723C3541397382A4717v3hCN" TargetMode="External"/><Relationship Id="rId31" Type="http://schemas.openxmlformats.org/officeDocument/2006/relationships/hyperlink" Target="consultantplus://offline/ref=58D4CDC2574D5ABC57B65B8445981115AF96CA44C39DD4E25DB4A6AD6D9C0E11FF548219445F4C353E1B36A253zFo4N" TargetMode="External"/><Relationship Id="rId44" Type="http://schemas.openxmlformats.org/officeDocument/2006/relationships/hyperlink" Target="consultantplus://offline/ref=05BAF572711242140378119285F38E914A7EECCE7A3BB8C2D9B0C593B676EB31AF51B7BC76F90A974225C247f2sDN" TargetMode="External"/><Relationship Id="rId52" Type="http://schemas.openxmlformats.org/officeDocument/2006/relationships/hyperlink" Target="https://nalog-nalog.ru/away/?req=doc&amp;base=RZR&amp;n=327805&amp;dst=100003&amp;date=19.06.2020&amp;demo=1&amp;utm_source=nalog-nalog&amp;utm_medium=site&amp;utm_content=registration&amp;utm_term=universal__d37f1b2e75a08221e3e801b6ea197617ae9c094a" TargetMode="External"/><Relationship Id="rId60" Type="http://schemas.openxmlformats.org/officeDocument/2006/relationships/hyperlink" Target="consultantplus://offline/ref=62B5E28C38607F6B8884A87C0294050632F3774E3BC732062D2840065DE33F95D911DCAF7B7CD91A803B6821E86139E0DEF2AD916D0F5DD7v4xFQ"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453E47DFE2D8D8B400094539540440455E51CA3A86D12CC1E13E7EA76F620AE0092A34723C3541397382A4717v3hCN" TargetMode="External"/><Relationship Id="rId13" Type="http://schemas.openxmlformats.org/officeDocument/2006/relationships/hyperlink" Target="consultantplus://offline/ref=7453E47DFE2D8D8B400094539540440455E41FA3A86212CC1E13E7EA76F620AE1292FB4E25C81E42D6732545152675C67BA0DFE0vEh8N" TargetMode="External"/><Relationship Id="rId18" Type="http://schemas.openxmlformats.org/officeDocument/2006/relationships/hyperlink" Target="consultantplus://offline/ref=58D4CDC2574D5ABC57B65B8445981115AF96CA44C299D4E25DB4A6AD6D9C0E11FF548219445F4C353E1B36A253zFo4N" TargetMode="External"/><Relationship Id="rId39" Type="http://schemas.openxmlformats.org/officeDocument/2006/relationships/hyperlink" Target="consultantplus://offline/ref=05BAF572711242140378119285F38E914A7EECCE7B3BB8C2D9B0C593B676EB31AF51B7BC76F90A974225C247f2sD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6747</Words>
  <Characters>38458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Екатерина</cp:lastModifiedBy>
  <cp:revision>8</cp:revision>
  <cp:lastPrinted>2025-02-26T19:46:00Z</cp:lastPrinted>
  <dcterms:created xsi:type="dcterms:W3CDTF">2022-02-25T07:40:00Z</dcterms:created>
  <dcterms:modified xsi:type="dcterms:W3CDTF">2025-02-26T19:47:00Z</dcterms:modified>
</cp:coreProperties>
</file>